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B0EB" w14:textId="77777777" w:rsidR="009A6DB8" w:rsidRPr="00490CF9" w:rsidRDefault="001A3499" w:rsidP="00911E74">
      <w:pPr>
        <w:pStyle w:val="Heading4"/>
      </w:pPr>
      <w:bookmarkStart w:id="0" w:name="fs_RK0T7R5lkO3VgOt9FebOA"/>
      <w:proofErr w:type="gramStart"/>
      <w:r w:rsidRPr="00490CF9">
        <w:t>Chapter 2.</w:t>
      </w:r>
      <w:proofErr w:type="gramEnd"/>
      <w:r w:rsidRPr="00490CF9">
        <w:t xml:space="preserve">  </w:t>
      </w:r>
      <w:proofErr w:type="spellStart"/>
      <w:r w:rsidRPr="00490CF9">
        <w:t>LoanSTAR</w:t>
      </w:r>
      <w:proofErr w:type="spellEnd"/>
      <w:r w:rsidRPr="00490CF9">
        <w:t xml:space="preserve"> Accuracy Reviews</w:t>
      </w:r>
      <w:bookmarkStart w:id="1" w:name="fs_m7aveHIpqkipmGBXM6Ng"/>
      <w:bookmarkEnd w:id="0"/>
    </w:p>
    <w:p w14:paraId="7526B0EC" w14:textId="77777777" w:rsidR="001E0958" w:rsidRDefault="009A6DB8" w:rsidP="00EF62E1">
      <w:pPr>
        <w:pStyle w:val="Heading5"/>
        <w:rPr>
          <w:rFonts w:ascii="Arial" w:hAnsi="Arial" w:cs="Arial"/>
          <w:color w:val="auto"/>
          <w:sz w:val="32"/>
        </w:rPr>
      </w:pPr>
      <w:r w:rsidRPr="00490CF9">
        <w:rPr>
          <w:rFonts w:ascii="Arial" w:hAnsi="Arial" w:cs="Arial"/>
          <w:sz w:val="32"/>
        </w:rPr>
        <w:t>O</w:t>
      </w:r>
      <w:r w:rsidRPr="00490CF9">
        <w:rPr>
          <w:rFonts w:ascii="Arial" w:hAnsi="Arial" w:cs="Arial"/>
          <w:color w:val="auto"/>
          <w:sz w:val="32"/>
        </w:rPr>
        <w:t>vervie</w:t>
      </w:r>
      <w:r w:rsidR="001E0958">
        <w:rPr>
          <w:rFonts w:ascii="Arial" w:hAnsi="Arial" w:cs="Arial"/>
          <w:color w:val="auto"/>
          <w:sz w:val="32"/>
        </w:rPr>
        <w:t>w</w:t>
      </w:r>
    </w:p>
    <w:p w14:paraId="7526B0ED" w14:textId="77777777" w:rsidR="001E0958" w:rsidRPr="00911E74" w:rsidRDefault="001E0958" w:rsidP="001E0958">
      <w:pPr>
        <w:pStyle w:val="BlockLine"/>
        <w:rPr>
          <w:sz w:val="8"/>
          <w:szCs w:val="8"/>
        </w:rPr>
      </w:pPr>
    </w:p>
    <w:tbl>
      <w:tblPr>
        <w:tblW w:w="9531" w:type="dxa"/>
        <w:tblLayout w:type="fixed"/>
        <w:tblLook w:val="0000" w:firstRow="0" w:lastRow="0" w:firstColumn="0" w:lastColumn="0" w:noHBand="0" w:noVBand="0"/>
      </w:tblPr>
      <w:tblGrid>
        <w:gridCol w:w="1769"/>
        <w:gridCol w:w="7762"/>
      </w:tblGrid>
      <w:tr w:rsidR="001A3499" w:rsidRPr="00490CF9" w14:paraId="7526B127" w14:textId="77777777" w:rsidTr="00911E74">
        <w:trPr>
          <w:trHeight w:val="3105"/>
        </w:trPr>
        <w:tc>
          <w:tcPr>
            <w:tcW w:w="1769" w:type="dxa"/>
            <w:shd w:val="clear" w:color="auto" w:fill="auto"/>
          </w:tcPr>
          <w:p w14:paraId="7526B0FF" w14:textId="77777777" w:rsidR="0087708A" w:rsidRDefault="0087708A" w:rsidP="00EF62E1">
            <w:pPr>
              <w:pStyle w:val="Heading5"/>
            </w:pPr>
            <w:bookmarkStart w:id="2" w:name="fs_lJKLr1RPZ0eIceRUTGx3jg" w:colFirst="0" w:colLast="0"/>
            <w:bookmarkEnd w:id="1"/>
          </w:p>
          <w:p w14:paraId="7526B100" w14:textId="77777777" w:rsidR="001A3499" w:rsidRPr="00490CF9" w:rsidRDefault="001A3499" w:rsidP="00EF62E1">
            <w:pPr>
              <w:pStyle w:val="Heading5"/>
            </w:pPr>
            <w:r w:rsidRPr="00490CF9">
              <w:t>In this Chapter</w:t>
            </w:r>
          </w:p>
        </w:tc>
        <w:tc>
          <w:tcPr>
            <w:tcW w:w="7762" w:type="dxa"/>
            <w:shd w:val="clear" w:color="auto" w:fill="auto"/>
          </w:tcPr>
          <w:p w14:paraId="7526B101" w14:textId="77777777" w:rsidR="0087708A" w:rsidRDefault="0087708A" w:rsidP="00EF62E1">
            <w:pPr>
              <w:pStyle w:val="BlockText"/>
            </w:pPr>
          </w:p>
          <w:p w14:paraId="7526B102" w14:textId="77777777" w:rsidR="001A3499" w:rsidRPr="00490CF9" w:rsidRDefault="00BF6154" w:rsidP="00EF62E1">
            <w:pPr>
              <w:pStyle w:val="BlockText"/>
            </w:pPr>
            <w:r w:rsidRPr="00490CF9">
              <w:t>This chapter contains the following topics.</w:t>
            </w:r>
          </w:p>
          <w:p w14:paraId="7526B103" w14:textId="77777777" w:rsidR="00490CF9" w:rsidRPr="00490CF9" w:rsidRDefault="00490CF9" w:rsidP="00EF62E1">
            <w:pPr>
              <w:pStyle w:val="BlockText"/>
            </w:pPr>
          </w:p>
          <w:tbl>
            <w:tblPr>
              <w:tblW w:w="5000" w:type="pct"/>
              <w:tblLayout w:type="fixed"/>
              <w:tblLook w:val="0000" w:firstRow="0" w:lastRow="0" w:firstColumn="0" w:lastColumn="0" w:noHBand="0" w:noVBand="0"/>
            </w:tblPr>
            <w:tblGrid>
              <w:gridCol w:w="837"/>
              <w:gridCol w:w="5849"/>
              <w:gridCol w:w="850"/>
            </w:tblGrid>
            <w:tr w:rsidR="00490CF9" w:rsidRPr="00490CF9" w14:paraId="7526B107"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04" w14:textId="77777777" w:rsidR="00490CF9" w:rsidRPr="00490CF9" w:rsidRDefault="00490CF9" w:rsidP="00490CF9">
                  <w:pPr>
                    <w:pStyle w:val="TableHeaderText"/>
                  </w:pPr>
                  <w:bookmarkStart w:id="3" w:name="fs_c6LDMdqBBUO7rxDvHxseKg_0_9_0" w:colFirst="0" w:colLast="0"/>
                  <w:r w:rsidRPr="00490CF9">
                    <w:t>Topic</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05" w14:textId="77777777" w:rsidR="00490CF9" w:rsidRPr="00490CF9" w:rsidRDefault="00490CF9" w:rsidP="00490CF9">
                  <w:pPr>
                    <w:pStyle w:val="TableHeaderText"/>
                  </w:pPr>
                  <w:r w:rsidRPr="00490CF9">
                    <w:t>Topic name</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06" w14:textId="77777777" w:rsidR="00490CF9" w:rsidRPr="00490CF9" w:rsidRDefault="00490CF9" w:rsidP="00490CF9">
                  <w:pPr>
                    <w:pStyle w:val="TableHeaderText"/>
                  </w:pPr>
                  <w:r w:rsidRPr="00490CF9">
                    <w:t>See Page</w:t>
                  </w:r>
                </w:p>
              </w:tc>
            </w:tr>
            <w:bookmarkEnd w:id="3"/>
            <w:tr w:rsidR="00490CF9" w:rsidRPr="00490CF9" w14:paraId="7526B10B"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08" w14:textId="77777777" w:rsidR="00490CF9" w:rsidRPr="00490CF9" w:rsidRDefault="00490CF9" w:rsidP="00490CF9">
                  <w:pPr>
                    <w:pStyle w:val="TableText"/>
                    <w:jc w:val="center"/>
                  </w:pPr>
                  <w:r w:rsidRPr="00490CF9">
                    <w:t>1</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09" w14:textId="77777777" w:rsidR="00490CF9" w:rsidRPr="00490CF9" w:rsidRDefault="00490CF9" w:rsidP="00490CF9">
                  <w:pPr>
                    <w:pStyle w:val="TableText"/>
                  </w:pPr>
                  <w:r w:rsidRPr="00490CF9">
                    <w:t xml:space="preserve">General Information on </w:t>
                  </w:r>
                  <w:proofErr w:type="spellStart"/>
                  <w:r w:rsidRPr="00490CF9">
                    <w:t>LoanSTAR</w:t>
                  </w:r>
                  <w:proofErr w:type="spellEnd"/>
                  <w:r w:rsidRPr="00490CF9">
                    <w:t xml:space="preserve"> Accuracy Reviews</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0A" w14:textId="77777777" w:rsidR="00490CF9" w:rsidRPr="00490CF9" w:rsidRDefault="00490CF9" w:rsidP="00490CF9">
                  <w:pPr>
                    <w:pStyle w:val="TableText"/>
                  </w:pPr>
                  <w:r>
                    <w:t>2-2</w:t>
                  </w:r>
                </w:p>
              </w:tc>
            </w:tr>
            <w:tr w:rsidR="00490CF9" w:rsidRPr="00490CF9" w14:paraId="7526B10F"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0C" w14:textId="77777777" w:rsidR="00490CF9" w:rsidRPr="00490CF9" w:rsidRDefault="00490CF9" w:rsidP="00490CF9">
                  <w:pPr>
                    <w:pStyle w:val="TableText"/>
                    <w:jc w:val="center"/>
                  </w:pPr>
                  <w:r w:rsidRPr="00490CF9">
                    <w:t>2</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0D" w14:textId="77777777" w:rsidR="00490CF9" w:rsidRPr="00490CF9" w:rsidRDefault="00490CF9" w:rsidP="00490CF9">
                  <w:pPr>
                    <w:pStyle w:val="TableText"/>
                  </w:pPr>
                  <w:r w:rsidRPr="00490CF9">
                    <w:t>Objective</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0E" w14:textId="6A4A39DF" w:rsidR="00490CF9" w:rsidRPr="00490CF9" w:rsidRDefault="00490CF9">
                  <w:pPr>
                    <w:pStyle w:val="TableText"/>
                  </w:pPr>
                  <w:r>
                    <w:t>2-</w:t>
                  </w:r>
                  <w:r w:rsidR="004F6691">
                    <w:t>3</w:t>
                  </w:r>
                </w:p>
              </w:tc>
            </w:tr>
            <w:tr w:rsidR="00490CF9" w:rsidRPr="00490CF9" w14:paraId="7526B113"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10" w14:textId="77777777" w:rsidR="00490CF9" w:rsidRPr="00490CF9" w:rsidRDefault="00490CF9" w:rsidP="00490CF9">
                  <w:pPr>
                    <w:pStyle w:val="TableText"/>
                    <w:jc w:val="center"/>
                  </w:pPr>
                  <w:r w:rsidRPr="00490CF9">
                    <w:t>3</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11" w14:textId="77777777" w:rsidR="00490CF9" w:rsidRPr="00490CF9" w:rsidRDefault="00490CF9" w:rsidP="00490CF9">
                  <w:pPr>
                    <w:pStyle w:val="TableText"/>
                  </w:pPr>
                  <w:r w:rsidRPr="00490CF9">
                    <w:t>Selection of Cases</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12" w14:textId="3C9B1128" w:rsidR="00490CF9" w:rsidRPr="00490CF9" w:rsidRDefault="00490CF9" w:rsidP="00490CF9">
                  <w:pPr>
                    <w:pStyle w:val="TableText"/>
                  </w:pPr>
                  <w:r>
                    <w:t>2-</w:t>
                  </w:r>
                  <w:r w:rsidR="00B63D68">
                    <w:t>4</w:t>
                  </w:r>
                </w:p>
              </w:tc>
            </w:tr>
            <w:tr w:rsidR="00490CF9" w:rsidRPr="00490CF9" w14:paraId="7526B117"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14" w14:textId="77777777" w:rsidR="00490CF9" w:rsidRPr="00490CF9" w:rsidRDefault="00490CF9" w:rsidP="00490CF9">
                  <w:pPr>
                    <w:pStyle w:val="TableText"/>
                    <w:jc w:val="center"/>
                  </w:pPr>
                  <w:r w:rsidRPr="00490CF9">
                    <w:t>4</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15" w14:textId="77777777" w:rsidR="00490CF9" w:rsidRPr="00490CF9" w:rsidRDefault="00490CF9" w:rsidP="00490CF9">
                  <w:pPr>
                    <w:pStyle w:val="TableText"/>
                  </w:pPr>
                  <w:r w:rsidRPr="00490CF9">
                    <w:t>Reviews</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16" w14:textId="23EDF51D" w:rsidR="00490CF9" w:rsidRPr="00490CF9" w:rsidRDefault="00490CF9" w:rsidP="00490CF9">
                  <w:pPr>
                    <w:pStyle w:val="TableText"/>
                  </w:pPr>
                  <w:r>
                    <w:t>2-</w:t>
                  </w:r>
                  <w:r w:rsidR="00631F9B">
                    <w:t>6</w:t>
                  </w:r>
                </w:p>
              </w:tc>
            </w:tr>
            <w:tr w:rsidR="00490CF9" w:rsidRPr="00490CF9" w14:paraId="7526B11B"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18" w14:textId="77777777" w:rsidR="00490CF9" w:rsidRPr="00490CF9" w:rsidRDefault="00490CF9" w:rsidP="00490CF9">
                  <w:pPr>
                    <w:pStyle w:val="TableText"/>
                    <w:jc w:val="center"/>
                  </w:pPr>
                  <w:r w:rsidRPr="00490CF9">
                    <w:t>5</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19" w14:textId="77777777" w:rsidR="00490CF9" w:rsidRPr="00490CF9" w:rsidRDefault="00490CF9" w:rsidP="00490CF9">
                  <w:pPr>
                    <w:pStyle w:val="TableText"/>
                  </w:pPr>
                  <w:r w:rsidRPr="00490CF9">
                    <w:t>Reporting Procedure</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1A" w14:textId="7AE11B3E" w:rsidR="00490CF9" w:rsidRPr="00490CF9" w:rsidRDefault="00490CF9" w:rsidP="00490CF9">
                  <w:pPr>
                    <w:pStyle w:val="TableText"/>
                  </w:pPr>
                  <w:r>
                    <w:t>2-</w:t>
                  </w:r>
                  <w:r w:rsidR="00631F9B">
                    <w:t>7</w:t>
                  </w:r>
                </w:p>
              </w:tc>
            </w:tr>
            <w:tr w:rsidR="00490CF9" w:rsidRPr="00490CF9" w14:paraId="7526B11F"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1C" w14:textId="77777777" w:rsidR="00490CF9" w:rsidRPr="00490CF9" w:rsidRDefault="00490CF9" w:rsidP="00490CF9">
                  <w:pPr>
                    <w:pStyle w:val="TableText"/>
                    <w:jc w:val="center"/>
                  </w:pPr>
                  <w:r w:rsidRPr="00490CF9">
                    <w:t>6</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1D" w14:textId="77777777" w:rsidR="00490CF9" w:rsidRPr="00490CF9" w:rsidRDefault="00490CF9" w:rsidP="00490CF9">
                  <w:pPr>
                    <w:pStyle w:val="TableText"/>
                  </w:pPr>
                  <w:r w:rsidRPr="00490CF9">
                    <w:t>Accuracy Rate Calculation</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1E" w14:textId="28DF2531" w:rsidR="00490CF9" w:rsidRPr="00490CF9" w:rsidRDefault="00490CF9" w:rsidP="00490CF9">
                  <w:pPr>
                    <w:pStyle w:val="TableText"/>
                  </w:pPr>
                  <w:r>
                    <w:t>2-</w:t>
                  </w:r>
                  <w:r w:rsidR="00631F9B">
                    <w:t>8</w:t>
                  </w:r>
                </w:p>
              </w:tc>
            </w:tr>
            <w:tr w:rsidR="00490CF9" w:rsidRPr="00490CF9" w14:paraId="7526B123" w14:textId="77777777" w:rsidTr="00490CF9">
              <w:tc>
                <w:tcPr>
                  <w:tcW w:w="555" w:type="pct"/>
                  <w:tcBorders>
                    <w:top w:val="single" w:sz="4" w:space="0" w:color="auto"/>
                    <w:left w:val="single" w:sz="4" w:space="0" w:color="auto"/>
                    <w:bottom w:val="single" w:sz="4" w:space="0" w:color="auto"/>
                    <w:right w:val="single" w:sz="4" w:space="0" w:color="auto"/>
                  </w:tcBorders>
                  <w:shd w:val="clear" w:color="auto" w:fill="auto"/>
                </w:tcPr>
                <w:p w14:paraId="7526B120" w14:textId="77777777" w:rsidR="00490CF9" w:rsidRPr="00490CF9" w:rsidRDefault="00490CF9" w:rsidP="00490CF9">
                  <w:pPr>
                    <w:pStyle w:val="TableText"/>
                    <w:jc w:val="center"/>
                  </w:pPr>
                  <w:r w:rsidRPr="00490CF9">
                    <w:t>7</w:t>
                  </w:r>
                </w:p>
              </w:tc>
              <w:tc>
                <w:tcPr>
                  <w:tcW w:w="3881" w:type="pct"/>
                  <w:tcBorders>
                    <w:top w:val="single" w:sz="4" w:space="0" w:color="auto"/>
                    <w:left w:val="single" w:sz="4" w:space="0" w:color="auto"/>
                    <w:bottom w:val="single" w:sz="4" w:space="0" w:color="auto"/>
                    <w:right w:val="single" w:sz="4" w:space="0" w:color="auto"/>
                  </w:tcBorders>
                  <w:shd w:val="clear" w:color="auto" w:fill="auto"/>
                </w:tcPr>
                <w:p w14:paraId="7526B121" w14:textId="77777777" w:rsidR="00490CF9" w:rsidRPr="00490CF9" w:rsidRDefault="00490CF9" w:rsidP="00490CF9">
                  <w:pPr>
                    <w:pStyle w:val="TableText"/>
                  </w:pPr>
                  <w:r w:rsidRPr="00490CF9">
                    <w:t>Reconsiderations</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26B122" w14:textId="13A29275" w:rsidR="00490CF9" w:rsidRPr="00490CF9" w:rsidRDefault="00490CF9" w:rsidP="00490CF9">
                  <w:pPr>
                    <w:pStyle w:val="TableText"/>
                  </w:pPr>
                  <w:r>
                    <w:t>2-</w:t>
                  </w:r>
                  <w:r w:rsidR="00631F9B">
                    <w:t>9</w:t>
                  </w:r>
                </w:p>
              </w:tc>
            </w:tr>
            <w:tr w:rsidR="00504FA5" w:rsidRPr="00490CF9" w14:paraId="7526B125" w14:textId="77777777" w:rsidTr="00911E74">
              <w:trPr>
                <w:trHeight w:val="512"/>
              </w:trPr>
              <w:tc>
                <w:tcPr>
                  <w:tcW w:w="5000" w:type="pct"/>
                  <w:gridSpan w:val="3"/>
                  <w:tcBorders>
                    <w:top w:val="single" w:sz="4" w:space="0" w:color="auto"/>
                    <w:bottom w:val="single" w:sz="4" w:space="0" w:color="auto"/>
                  </w:tcBorders>
                  <w:shd w:val="clear" w:color="auto" w:fill="FFFFFF" w:themeFill="background1"/>
                </w:tcPr>
                <w:p w14:paraId="7526B124" w14:textId="77777777" w:rsidR="00504FA5" w:rsidRDefault="00504FA5" w:rsidP="00490CF9">
                  <w:pPr>
                    <w:pStyle w:val="TableText"/>
                  </w:pPr>
                </w:p>
              </w:tc>
            </w:tr>
          </w:tbl>
          <w:p w14:paraId="7526B126" w14:textId="5ED95B2F" w:rsidR="00490CF9" w:rsidRPr="00490CF9" w:rsidRDefault="00490CF9" w:rsidP="00EF62E1">
            <w:pPr>
              <w:pStyle w:val="BlockText"/>
            </w:pPr>
          </w:p>
        </w:tc>
      </w:tr>
      <w:bookmarkEnd w:id="2"/>
    </w:tbl>
    <w:p w14:paraId="7526B12C" w14:textId="77777777" w:rsidR="00032964" w:rsidRDefault="00F31CC6" w:rsidP="00057A40">
      <w:pPr>
        <w:spacing w:after="240" w:line="276" w:lineRule="auto"/>
      </w:pPr>
      <w:r w:rsidRPr="00490CF9">
        <w:br w:type="page"/>
      </w:r>
      <w:bookmarkStart w:id="4" w:name="fs_QpxMTiH7s06mO4S8mG7RMg"/>
    </w:p>
    <w:p w14:paraId="7526B12D" w14:textId="77777777" w:rsidR="00752A10" w:rsidRPr="00911E74" w:rsidRDefault="00752A10" w:rsidP="00911E74">
      <w:pPr>
        <w:rPr>
          <w:rFonts w:ascii="Arial" w:hAnsi="Arial" w:cs="Arial"/>
          <w:b/>
          <w:sz w:val="20"/>
          <w:szCs w:val="20"/>
        </w:rPr>
      </w:pPr>
    </w:p>
    <w:p w14:paraId="7526B12E" w14:textId="77777777" w:rsidR="002E34C3" w:rsidRPr="00490CF9" w:rsidRDefault="00765FDC" w:rsidP="00057A40">
      <w:pPr>
        <w:spacing w:after="240" w:line="276" w:lineRule="auto"/>
        <w:rPr>
          <w:rFonts w:ascii="Arial" w:hAnsi="Arial" w:cs="Arial"/>
          <w:b/>
          <w:sz w:val="32"/>
        </w:rPr>
      </w:pPr>
      <w:r w:rsidRPr="00490CF9">
        <w:rPr>
          <w:rFonts w:ascii="Arial" w:hAnsi="Arial" w:cs="Arial"/>
          <w:b/>
          <w:sz w:val="32"/>
        </w:rPr>
        <w:t xml:space="preserve">1. </w:t>
      </w:r>
      <w:r w:rsidR="00EE28EA" w:rsidRPr="00490CF9">
        <w:rPr>
          <w:rFonts w:ascii="Arial" w:hAnsi="Arial" w:cs="Arial"/>
          <w:b/>
          <w:sz w:val="32"/>
        </w:rPr>
        <w:t xml:space="preserve"> </w:t>
      </w:r>
      <w:r w:rsidR="00606945" w:rsidRPr="00490CF9">
        <w:rPr>
          <w:rFonts w:ascii="Arial" w:hAnsi="Arial" w:cs="Arial"/>
          <w:b/>
          <w:sz w:val="32"/>
        </w:rPr>
        <w:t xml:space="preserve">General Information on </w:t>
      </w:r>
      <w:proofErr w:type="spellStart"/>
      <w:r w:rsidR="00606945" w:rsidRPr="00490CF9">
        <w:rPr>
          <w:rFonts w:ascii="Arial" w:hAnsi="Arial" w:cs="Arial"/>
          <w:b/>
          <w:sz w:val="32"/>
        </w:rPr>
        <w:t>LoanSTAR</w:t>
      </w:r>
      <w:proofErr w:type="spellEnd"/>
      <w:r w:rsidR="00606945" w:rsidRPr="00490CF9">
        <w:rPr>
          <w:rFonts w:ascii="Arial" w:hAnsi="Arial" w:cs="Arial"/>
          <w:b/>
          <w:sz w:val="32"/>
        </w:rPr>
        <w:t xml:space="preserve"> Accuracy Reviews</w:t>
      </w:r>
      <w:bookmarkStart w:id="5" w:name="fs_zbi1DBi1EOQihyul3Z8Sw"/>
      <w:bookmarkEnd w:id="4"/>
    </w:p>
    <w:p w14:paraId="7526B12F" w14:textId="77777777" w:rsidR="004D04F8" w:rsidRPr="00490CF9" w:rsidRDefault="004D04F8" w:rsidP="004D04F8">
      <w:pPr>
        <w:pStyle w:val="BlockLine"/>
      </w:pPr>
    </w:p>
    <w:tbl>
      <w:tblPr>
        <w:tblW w:w="9500" w:type="dxa"/>
        <w:tblLayout w:type="fixed"/>
        <w:tblLook w:val="0000" w:firstRow="0" w:lastRow="0" w:firstColumn="0" w:lastColumn="0" w:noHBand="0" w:noVBand="0"/>
      </w:tblPr>
      <w:tblGrid>
        <w:gridCol w:w="1728"/>
        <w:gridCol w:w="7772"/>
      </w:tblGrid>
      <w:tr w:rsidR="005F6B29" w:rsidRPr="00490CF9" w14:paraId="7526B133" w14:textId="77777777" w:rsidTr="00D043D9">
        <w:tc>
          <w:tcPr>
            <w:tcW w:w="1728" w:type="dxa"/>
            <w:shd w:val="clear" w:color="auto" w:fill="auto"/>
          </w:tcPr>
          <w:p w14:paraId="7526B130" w14:textId="77777777" w:rsidR="005F6B29" w:rsidRPr="00490CF9" w:rsidRDefault="005F6B29" w:rsidP="00D043D9">
            <w:pPr>
              <w:pStyle w:val="Heading5"/>
            </w:pPr>
            <w:bookmarkStart w:id="6" w:name="fs_smfudoukrUOq1BK4VcaIQg" w:colFirst="0" w:colLast="0"/>
            <w:r w:rsidRPr="00490CF9">
              <w:t>Change Date</w:t>
            </w:r>
          </w:p>
        </w:tc>
        <w:tc>
          <w:tcPr>
            <w:tcW w:w="7772" w:type="dxa"/>
            <w:shd w:val="clear" w:color="auto" w:fill="auto"/>
          </w:tcPr>
          <w:p w14:paraId="7526B131" w14:textId="168054C7" w:rsidR="005F6B29" w:rsidRPr="00490CF9" w:rsidRDefault="00594407" w:rsidP="00D043D9">
            <w:pPr>
              <w:pStyle w:val="BlockText"/>
            </w:pPr>
            <w:r>
              <w:t>January 25, 2016</w:t>
            </w:r>
            <w:r w:rsidR="005F6B29" w:rsidRPr="00490CF9">
              <w:t>, Change 1</w:t>
            </w:r>
          </w:p>
          <w:p w14:paraId="7526B132" w14:textId="77777777" w:rsidR="005F6B29" w:rsidRPr="00490CF9" w:rsidRDefault="005F6B29" w:rsidP="00911E74">
            <w:pPr>
              <w:pStyle w:val="BlockText"/>
              <w:numPr>
                <w:ilvl w:val="0"/>
                <w:numId w:val="24"/>
              </w:numPr>
              <w:ind w:left="252" w:hanging="270"/>
            </w:pPr>
            <w:r w:rsidRPr="00490CF9">
              <w:t>This entire section has been updated.</w:t>
            </w:r>
          </w:p>
        </w:tc>
      </w:tr>
      <w:bookmarkEnd w:id="6"/>
    </w:tbl>
    <w:p w14:paraId="7526B134" w14:textId="77777777" w:rsidR="004D04F8" w:rsidRPr="00490CF9" w:rsidRDefault="004D04F8" w:rsidP="005F6B29">
      <w:pPr>
        <w:pStyle w:val="BlockLine"/>
      </w:pPr>
    </w:p>
    <w:tbl>
      <w:tblPr>
        <w:tblW w:w="9500" w:type="dxa"/>
        <w:tblLayout w:type="fixed"/>
        <w:tblLook w:val="0000" w:firstRow="0" w:lastRow="0" w:firstColumn="0" w:lastColumn="0" w:noHBand="0" w:noVBand="0"/>
      </w:tblPr>
      <w:tblGrid>
        <w:gridCol w:w="1728"/>
        <w:gridCol w:w="7772"/>
      </w:tblGrid>
      <w:tr w:rsidR="00EE0F15" w:rsidRPr="00294F91" w14:paraId="7526B137" w14:textId="77777777" w:rsidTr="00EE0F15">
        <w:tc>
          <w:tcPr>
            <w:tcW w:w="1728" w:type="dxa"/>
            <w:shd w:val="clear" w:color="auto" w:fill="auto"/>
          </w:tcPr>
          <w:p w14:paraId="7526B135" w14:textId="77777777" w:rsidR="00EE0F15" w:rsidRPr="00294F91" w:rsidRDefault="00EE0F15" w:rsidP="00D76FBE">
            <w:pPr>
              <w:pStyle w:val="Heading5"/>
            </w:pPr>
            <w:r>
              <w:t>a. Overview</w:t>
            </w:r>
          </w:p>
        </w:tc>
        <w:tc>
          <w:tcPr>
            <w:tcW w:w="7772" w:type="dxa"/>
            <w:shd w:val="clear" w:color="auto" w:fill="auto"/>
          </w:tcPr>
          <w:p w14:paraId="7526B136" w14:textId="04899C1A" w:rsidR="00EE0F15" w:rsidRPr="00EE0F15" w:rsidRDefault="00032964">
            <w:pPr>
              <w:rPr>
                <w:color w:val="1F497D"/>
              </w:rPr>
            </w:pPr>
            <w:r w:rsidRPr="00032964">
              <w:rPr>
                <w:color w:val="auto"/>
              </w:rPr>
              <w:t>Loan Systematic Technical Accuracy Review (</w:t>
            </w:r>
            <w:proofErr w:type="spellStart"/>
            <w:r w:rsidRPr="00032964">
              <w:rPr>
                <w:color w:val="auto"/>
              </w:rPr>
              <w:t>LoanSTAR</w:t>
            </w:r>
            <w:proofErr w:type="spellEnd"/>
            <w:r w:rsidRPr="00032964">
              <w:rPr>
                <w:color w:val="auto"/>
              </w:rPr>
              <w:t xml:space="preserve">) </w:t>
            </w:r>
            <w:r w:rsidR="00EE0F15" w:rsidRPr="00EE0F15">
              <w:rPr>
                <w:color w:val="auto"/>
              </w:rPr>
              <w:t xml:space="preserve">conducts accuracy reviews of VA’s nationwide Loan Guaranty (LGY) program to ensure program integrity.  </w:t>
            </w:r>
            <w:r w:rsidR="00930C73">
              <w:rPr>
                <w:color w:val="auto"/>
              </w:rPr>
              <w:t xml:space="preserve"> </w:t>
            </w:r>
            <w:r w:rsidR="00EE0F15" w:rsidRPr="00EE0F15">
              <w:rPr>
                <w:color w:val="auto"/>
              </w:rPr>
              <w:t>Loan Guaranty Service management assembled a team led by the Quality Assurance (QA) Chief that included the QA staff, Monitoring Unit (MU) staff, Central Office (CO) Policy staff</w:t>
            </w:r>
            <w:r w:rsidR="0012707F">
              <w:rPr>
                <w:color w:val="auto"/>
              </w:rPr>
              <w:t>,</w:t>
            </w:r>
            <w:r w:rsidR="00EE0F15" w:rsidRPr="00EE0F15">
              <w:rPr>
                <w:color w:val="auto"/>
              </w:rPr>
              <w:t xml:space="preserve"> and the Regional Loan Center’s ( RLC) Loan Guaranty Officers (LGO) to formulate the policies and procedures that would govern this unit </w:t>
            </w:r>
            <w:r w:rsidR="00EE0F15">
              <w:rPr>
                <w:color w:val="1F497D"/>
              </w:rPr>
              <w:t xml:space="preserve">. </w:t>
            </w:r>
          </w:p>
        </w:tc>
      </w:tr>
      <w:tr w:rsidR="000275A3" w:rsidRPr="00294F91" w14:paraId="7526B13A" w14:textId="77777777" w:rsidTr="000275A3">
        <w:tc>
          <w:tcPr>
            <w:tcW w:w="1728" w:type="dxa"/>
            <w:shd w:val="clear" w:color="auto" w:fill="auto"/>
          </w:tcPr>
          <w:p w14:paraId="7526B138" w14:textId="77777777" w:rsidR="000275A3" w:rsidRDefault="000275A3" w:rsidP="00D76FBE">
            <w:pPr>
              <w:pStyle w:val="Heading5"/>
            </w:pPr>
          </w:p>
        </w:tc>
        <w:tc>
          <w:tcPr>
            <w:tcW w:w="7772" w:type="dxa"/>
            <w:tcBorders>
              <w:bottom w:val="single" w:sz="4" w:space="0" w:color="auto"/>
            </w:tcBorders>
            <w:shd w:val="clear" w:color="auto" w:fill="auto"/>
          </w:tcPr>
          <w:p w14:paraId="7526B139" w14:textId="77777777" w:rsidR="000275A3" w:rsidRPr="00032964" w:rsidRDefault="000275A3" w:rsidP="00032964">
            <w:pPr>
              <w:rPr>
                <w:color w:val="auto"/>
              </w:rPr>
            </w:pPr>
          </w:p>
        </w:tc>
      </w:tr>
    </w:tbl>
    <w:p w14:paraId="7526B13B" w14:textId="77777777" w:rsidR="00057A40" w:rsidRPr="00490CF9" w:rsidRDefault="00057A40" w:rsidP="00057A40">
      <w:pPr>
        <w:spacing w:after="240" w:line="276" w:lineRule="auto"/>
      </w:pPr>
    </w:p>
    <w:p w14:paraId="7526B13C" w14:textId="77777777" w:rsidR="0051357E" w:rsidRPr="00490CF9" w:rsidRDefault="0051357E" w:rsidP="00765FDC">
      <w:pPr>
        <w:pStyle w:val="Heading4"/>
        <w:jc w:val="both"/>
      </w:pPr>
      <w:bookmarkStart w:id="7" w:name="fs_pyzhbM37NEKrpln1X6EUsw"/>
    </w:p>
    <w:p w14:paraId="7526B13D" w14:textId="77777777" w:rsidR="0051357E" w:rsidRPr="00490CF9" w:rsidRDefault="0051357E" w:rsidP="00765FDC">
      <w:pPr>
        <w:pStyle w:val="Heading4"/>
        <w:jc w:val="both"/>
      </w:pPr>
    </w:p>
    <w:p w14:paraId="7526B13E" w14:textId="77777777" w:rsidR="0051357E" w:rsidRPr="00490CF9" w:rsidRDefault="0051357E" w:rsidP="00765FDC">
      <w:pPr>
        <w:pStyle w:val="Heading4"/>
        <w:jc w:val="both"/>
      </w:pPr>
    </w:p>
    <w:p w14:paraId="7526B13F" w14:textId="77777777" w:rsidR="0051357E" w:rsidRPr="00490CF9" w:rsidRDefault="0051357E" w:rsidP="00765FDC">
      <w:pPr>
        <w:pStyle w:val="Heading4"/>
        <w:jc w:val="both"/>
      </w:pPr>
    </w:p>
    <w:p w14:paraId="7526B140" w14:textId="77777777" w:rsidR="0051357E" w:rsidRPr="00490CF9" w:rsidRDefault="0051357E" w:rsidP="00765FDC">
      <w:pPr>
        <w:pStyle w:val="Heading4"/>
        <w:jc w:val="both"/>
      </w:pPr>
    </w:p>
    <w:p w14:paraId="7526B141" w14:textId="77777777" w:rsidR="0051357E" w:rsidRPr="00490CF9" w:rsidRDefault="0051357E" w:rsidP="00765FDC">
      <w:pPr>
        <w:pStyle w:val="Heading4"/>
        <w:jc w:val="both"/>
      </w:pPr>
    </w:p>
    <w:p w14:paraId="7526B142" w14:textId="77777777" w:rsidR="0051357E" w:rsidRPr="00490CF9" w:rsidRDefault="0051357E" w:rsidP="00765FDC">
      <w:pPr>
        <w:pStyle w:val="Heading4"/>
        <w:jc w:val="both"/>
      </w:pPr>
    </w:p>
    <w:p w14:paraId="7526B143" w14:textId="77777777" w:rsidR="0051357E" w:rsidRPr="00490CF9" w:rsidRDefault="0051357E" w:rsidP="00765FDC">
      <w:pPr>
        <w:pStyle w:val="Heading4"/>
        <w:jc w:val="both"/>
      </w:pPr>
    </w:p>
    <w:p w14:paraId="7526B144" w14:textId="77777777" w:rsidR="0051357E" w:rsidRPr="00490CF9" w:rsidRDefault="0051357E" w:rsidP="00765FDC">
      <w:pPr>
        <w:pStyle w:val="Heading4"/>
        <w:jc w:val="both"/>
      </w:pPr>
    </w:p>
    <w:p w14:paraId="7526B145" w14:textId="77777777" w:rsidR="0051357E" w:rsidRPr="00490CF9" w:rsidRDefault="0051357E" w:rsidP="00765FDC">
      <w:pPr>
        <w:pStyle w:val="Heading4"/>
        <w:jc w:val="both"/>
      </w:pPr>
    </w:p>
    <w:p w14:paraId="7526B146" w14:textId="77777777" w:rsidR="0051357E" w:rsidRPr="00490CF9" w:rsidRDefault="0051357E" w:rsidP="00765FDC">
      <w:pPr>
        <w:pStyle w:val="Heading4"/>
        <w:jc w:val="both"/>
      </w:pPr>
    </w:p>
    <w:p w14:paraId="7526B147" w14:textId="77777777" w:rsidR="0051357E" w:rsidRPr="00490CF9" w:rsidRDefault="0051357E" w:rsidP="00765FDC">
      <w:pPr>
        <w:pStyle w:val="Heading4"/>
        <w:jc w:val="both"/>
      </w:pPr>
    </w:p>
    <w:p w14:paraId="7526B148" w14:textId="77777777" w:rsidR="0051357E" w:rsidRPr="00490CF9" w:rsidRDefault="0051357E" w:rsidP="00765FDC">
      <w:pPr>
        <w:pStyle w:val="Heading4"/>
        <w:jc w:val="both"/>
      </w:pPr>
    </w:p>
    <w:p w14:paraId="7526B14A" w14:textId="77777777" w:rsidR="00F31CC6" w:rsidRPr="001B3E28" w:rsidRDefault="00C00C7C" w:rsidP="00911E74">
      <w:pPr>
        <w:spacing w:after="200" w:line="276" w:lineRule="auto"/>
        <w:rPr>
          <w:szCs w:val="32"/>
        </w:rPr>
      </w:pPr>
      <w:bookmarkStart w:id="8" w:name="fs_X0wzjx9VESoGPimeyruzA"/>
      <w:bookmarkStart w:id="9" w:name="fs_az1PzZIaEmHTIgVp4Rn9Q"/>
      <w:bookmarkStart w:id="10" w:name="fs_IQmfPec9mUWeT9J0gNVl0A"/>
      <w:r w:rsidRPr="00911E74">
        <w:rPr>
          <w:rFonts w:ascii="Arial" w:hAnsi="Arial" w:cs="Arial"/>
          <w:b/>
          <w:sz w:val="32"/>
          <w:szCs w:val="32"/>
        </w:rPr>
        <w:lastRenderedPageBreak/>
        <w:t xml:space="preserve">2. </w:t>
      </w:r>
      <w:r w:rsidR="00EE28EA" w:rsidRPr="00911E74">
        <w:rPr>
          <w:rFonts w:ascii="Arial" w:hAnsi="Arial" w:cs="Arial"/>
          <w:b/>
          <w:sz w:val="32"/>
          <w:szCs w:val="32"/>
        </w:rPr>
        <w:t xml:space="preserve"> </w:t>
      </w:r>
      <w:r w:rsidR="00F31CC6" w:rsidRPr="00911E74">
        <w:rPr>
          <w:rFonts w:ascii="Arial" w:hAnsi="Arial" w:cs="Arial"/>
          <w:b/>
          <w:sz w:val="32"/>
          <w:szCs w:val="32"/>
        </w:rPr>
        <w:t>Objective</w:t>
      </w:r>
    </w:p>
    <w:bookmarkEnd w:id="8"/>
    <w:p w14:paraId="7526B14B" w14:textId="77777777" w:rsidR="004D04F8" w:rsidRPr="00490CF9" w:rsidRDefault="004D04F8" w:rsidP="004D04F8">
      <w:pPr>
        <w:pStyle w:val="BlockLine"/>
      </w:pPr>
    </w:p>
    <w:tbl>
      <w:tblPr>
        <w:tblW w:w="9500" w:type="dxa"/>
        <w:tblLayout w:type="fixed"/>
        <w:tblLook w:val="0000" w:firstRow="0" w:lastRow="0" w:firstColumn="0" w:lastColumn="0" w:noHBand="0" w:noVBand="0"/>
      </w:tblPr>
      <w:tblGrid>
        <w:gridCol w:w="1728"/>
        <w:gridCol w:w="7772"/>
      </w:tblGrid>
      <w:tr w:rsidR="00435C14" w:rsidRPr="00490CF9" w14:paraId="7526B14F" w14:textId="77777777" w:rsidTr="003B5477">
        <w:tc>
          <w:tcPr>
            <w:tcW w:w="1728" w:type="dxa"/>
            <w:shd w:val="clear" w:color="auto" w:fill="auto"/>
          </w:tcPr>
          <w:p w14:paraId="7526B14C" w14:textId="77777777" w:rsidR="00435C14" w:rsidRPr="00490CF9" w:rsidRDefault="00435C14" w:rsidP="003B5477">
            <w:pPr>
              <w:pStyle w:val="Heading5"/>
            </w:pPr>
            <w:bookmarkStart w:id="11" w:name="fs_clxGPd1G50a2yK9dEkOQ" w:colFirst="0" w:colLast="0"/>
            <w:bookmarkEnd w:id="5"/>
            <w:bookmarkEnd w:id="7"/>
            <w:bookmarkEnd w:id="9"/>
            <w:bookmarkEnd w:id="10"/>
            <w:r w:rsidRPr="00490CF9">
              <w:t>Change Date</w:t>
            </w:r>
          </w:p>
        </w:tc>
        <w:tc>
          <w:tcPr>
            <w:tcW w:w="7772" w:type="dxa"/>
            <w:shd w:val="clear" w:color="auto" w:fill="auto"/>
          </w:tcPr>
          <w:p w14:paraId="7526B14D" w14:textId="634712DE" w:rsidR="00435C14" w:rsidRPr="00490CF9" w:rsidRDefault="00594407" w:rsidP="003B5477">
            <w:pPr>
              <w:pStyle w:val="BlockText"/>
            </w:pPr>
            <w:r>
              <w:t>January 25, 2016</w:t>
            </w:r>
            <w:r w:rsidR="00435C14" w:rsidRPr="00490CF9">
              <w:t>, Change 1</w:t>
            </w:r>
          </w:p>
          <w:p w14:paraId="7526B14E" w14:textId="77777777" w:rsidR="00435C14" w:rsidRPr="00490CF9" w:rsidRDefault="00435C14" w:rsidP="00911E74">
            <w:pPr>
              <w:pStyle w:val="BlockText"/>
              <w:numPr>
                <w:ilvl w:val="0"/>
                <w:numId w:val="24"/>
              </w:numPr>
              <w:ind w:left="252" w:hanging="252"/>
            </w:pPr>
            <w:r w:rsidRPr="00490CF9">
              <w:t>This entire section has been updated.</w:t>
            </w:r>
          </w:p>
        </w:tc>
      </w:tr>
      <w:bookmarkEnd w:id="11"/>
    </w:tbl>
    <w:p w14:paraId="7526B150" w14:textId="77777777" w:rsidR="00435C14" w:rsidRPr="00490CF9" w:rsidRDefault="00435C14" w:rsidP="00435C14">
      <w:pPr>
        <w:pStyle w:val="BlockLine"/>
      </w:pPr>
    </w:p>
    <w:tbl>
      <w:tblPr>
        <w:tblW w:w="9500" w:type="dxa"/>
        <w:tblLayout w:type="fixed"/>
        <w:tblLook w:val="0000" w:firstRow="0" w:lastRow="0" w:firstColumn="0" w:lastColumn="0" w:noHBand="0" w:noVBand="0"/>
      </w:tblPr>
      <w:tblGrid>
        <w:gridCol w:w="1728"/>
        <w:gridCol w:w="7772"/>
      </w:tblGrid>
      <w:tr w:rsidR="00F31CC6" w:rsidRPr="00490CF9" w14:paraId="7526B15F" w14:textId="77777777" w:rsidTr="00EF62E1">
        <w:tc>
          <w:tcPr>
            <w:tcW w:w="1728" w:type="dxa"/>
            <w:shd w:val="clear" w:color="auto" w:fill="auto"/>
          </w:tcPr>
          <w:p w14:paraId="7526B151" w14:textId="77777777" w:rsidR="00F31CC6" w:rsidRPr="00490CF9" w:rsidRDefault="00647F15" w:rsidP="00647F15">
            <w:pPr>
              <w:pStyle w:val="Heading5"/>
            </w:pPr>
            <w:bookmarkStart w:id="12" w:name="fs_gXpmeYZ3N0G8XBhrC4pVgg" w:colFirst="0" w:colLast="0"/>
            <w:r>
              <w:t>a. Overview</w:t>
            </w:r>
          </w:p>
        </w:tc>
        <w:tc>
          <w:tcPr>
            <w:tcW w:w="7772" w:type="dxa"/>
            <w:shd w:val="clear" w:color="auto" w:fill="auto"/>
          </w:tcPr>
          <w:p w14:paraId="7526B152" w14:textId="293CDF44" w:rsidR="00F31CC6" w:rsidRPr="00490CF9" w:rsidRDefault="00F31CC6" w:rsidP="00F31CC6">
            <w:pPr>
              <w:pStyle w:val="BlockText"/>
            </w:pPr>
            <w:r w:rsidRPr="00490CF9">
              <w:t>To ensure Loan Guaranty personnel and stakeholders are in compliance with applicable VA policies and procedures.  In order to achieve this objective, the accuracy review gauges whether RLC’s met the requirements pertaining to:</w:t>
            </w:r>
          </w:p>
          <w:p w14:paraId="7526B153" w14:textId="77777777" w:rsidR="00F31CC6" w:rsidRPr="00490CF9" w:rsidRDefault="00F31CC6" w:rsidP="00F31CC6">
            <w:pPr>
              <w:pStyle w:val="BlockText"/>
            </w:pPr>
          </w:p>
          <w:p w14:paraId="7526B154" w14:textId="77777777" w:rsidR="00F31CC6" w:rsidRPr="00490CF9" w:rsidRDefault="00F31CC6" w:rsidP="00187128">
            <w:pPr>
              <w:pStyle w:val="BulletText3"/>
              <w:numPr>
                <w:ilvl w:val="0"/>
                <w:numId w:val="15"/>
              </w:numPr>
            </w:pPr>
            <w:r w:rsidRPr="00490CF9">
              <w:tab/>
              <w:t>Construction and Valuation</w:t>
            </w:r>
          </w:p>
          <w:p w14:paraId="7526B156" w14:textId="77777777" w:rsidR="00F31CC6" w:rsidRPr="00490CF9" w:rsidRDefault="00F31CC6" w:rsidP="00187128">
            <w:pPr>
              <w:pStyle w:val="BulletText3"/>
              <w:numPr>
                <w:ilvl w:val="0"/>
                <w:numId w:val="15"/>
              </w:numPr>
            </w:pPr>
            <w:r w:rsidRPr="00490CF9">
              <w:tab/>
            </w:r>
            <w:r w:rsidR="003B79C9" w:rsidRPr="00490CF9">
              <w:t>Specially Adapted Housing</w:t>
            </w:r>
          </w:p>
          <w:p w14:paraId="7526B158" w14:textId="6B7A8683" w:rsidR="00F31CC6" w:rsidRPr="00490CF9" w:rsidRDefault="00F31CC6" w:rsidP="00911E74">
            <w:pPr>
              <w:pStyle w:val="BulletText3"/>
              <w:numPr>
                <w:ilvl w:val="0"/>
                <w:numId w:val="15"/>
              </w:numPr>
              <w:tabs>
                <w:tab w:val="clear" w:pos="533"/>
              </w:tabs>
              <w:ind w:left="702" w:hanging="360"/>
            </w:pPr>
            <w:r w:rsidRPr="00490CF9">
              <w:tab/>
              <w:t>Loan Production</w:t>
            </w:r>
            <w:r w:rsidR="00892C28">
              <w:t xml:space="preserve"> (</w:t>
            </w:r>
            <w:r w:rsidR="00AF29B6">
              <w:t xml:space="preserve">Full File Loan Review – FFLR, </w:t>
            </w:r>
            <w:r w:rsidR="00892C28">
              <w:t>Certificates of Eligibility – COE</w:t>
            </w:r>
            <w:r w:rsidR="00AF29B6">
              <w:t>,</w:t>
            </w:r>
            <w:r w:rsidR="00892C28">
              <w:t xml:space="preserve"> and Native American Direct Loans – NADL)</w:t>
            </w:r>
          </w:p>
          <w:p w14:paraId="7526B15A" w14:textId="77777777" w:rsidR="00F31CC6" w:rsidRPr="00490CF9" w:rsidRDefault="00F31CC6" w:rsidP="00187128">
            <w:pPr>
              <w:pStyle w:val="BulletText3"/>
              <w:numPr>
                <w:ilvl w:val="0"/>
                <w:numId w:val="15"/>
              </w:numPr>
            </w:pPr>
            <w:r w:rsidRPr="00490CF9">
              <w:tab/>
              <w:t>Loan Administration</w:t>
            </w:r>
          </w:p>
          <w:p w14:paraId="7526B15B" w14:textId="77777777" w:rsidR="00F31CC6" w:rsidRPr="00490CF9" w:rsidRDefault="00F31CC6" w:rsidP="00F31CC6">
            <w:pPr>
              <w:pStyle w:val="BlockText"/>
            </w:pPr>
          </w:p>
          <w:p w14:paraId="7526B15C" w14:textId="28D63381" w:rsidR="00F31CC6" w:rsidRDefault="00F31CC6" w:rsidP="00BB5A54">
            <w:pPr>
              <w:pStyle w:val="BlockText"/>
            </w:pPr>
            <w:r w:rsidRPr="00490CF9">
              <w:t xml:space="preserve">Because </w:t>
            </w:r>
            <w:proofErr w:type="spellStart"/>
            <w:r w:rsidRPr="00490CF9">
              <w:t>LoanSTAR</w:t>
            </w:r>
            <w:proofErr w:type="spellEnd"/>
            <w:r w:rsidRPr="00490CF9">
              <w:t xml:space="preserve"> is assessing compliance for each RLC as a whole, the methodology used to select and score performance is not conducive to employee</w:t>
            </w:r>
            <w:r w:rsidR="0012707F">
              <w:t>-</w:t>
            </w:r>
            <w:r w:rsidRPr="00490CF9">
              <w:t xml:space="preserve">level reviews.  Therefore, </w:t>
            </w:r>
            <w:proofErr w:type="spellStart"/>
            <w:r w:rsidRPr="00490CF9">
              <w:t>LoanSTAR</w:t>
            </w:r>
            <w:proofErr w:type="spellEnd"/>
            <w:r w:rsidRPr="00490CF9">
              <w:t xml:space="preserve"> findings will not be used for individual employee </w:t>
            </w:r>
            <w:r w:rsidR="00BB5A54" w:rsidRPr="00490CF9">
              <w:t xml:space="preserve">performance </w:t>
            </w:r>
            <w:r w:rsidRPr="00490CF9">
              <w:t>ratings since it is an RLC indicator rather than a gauge of employee</w:t>
            </w:r>
            <w:r w:rsidR="0012707F">
              <w:t>-</w:t>
            </w:r>
            <w:r w:rsidRPr="00490CF9">
              <w:t>level performance.</w:t>
            </w:r>
            <w:r w:rsidR="00BB5A54" w:rsidRPr="00490CF9">
              <w:t xml:space="preserve">  </w:t>
            </w:r>
          </w:p>
          <w:p w14:paraId="7526B15D" w14:textId="77777777" w:rsidR="00930C73" w:rsidRDefault="00930C73" w:rsidP="00BB5A54">
            <w:pPr>
              <w:pStyle w:val="BlockText"/>
            </w:pPr>
          </w:p>
          <w:p w14:paraId="7526B15E" w14:textId="7C0068E4" w:rsidR="00930C73" w:rsidRPr="00490CF9" w:rsidRDefault="00930C73" w:rsidP="00930C73">
            <w:pPr>
              <w:pStyle w:val="BlockText"/>
            </w:pPr>
            <w:proofErr w:type="spellStart"/>
            <w:r>
              <w:t>LoanSTAR</w:t>
            </w:r>
            <w:proofErr w:type="spellEnd"/>
            <w:r>
              <w:t xml:space="preserve"> findings that have been upheld by </w:t>
            </w:r>
            <w:r w:rsidR="0012707F">
              <w:t>p</w:t>
            </w:r>
            <w:r>
              <w:t xml:space="preserve">olicy and result in a monetary finding where the Veteran is due a refund and/or principal reduction, must be addressed by the RLC so that the Veteran is made whole by VA or the lender.  </w:t>
            </w:r>
            <w:r w:rsidR="00977CEC">
              <w:t>The RLC will have 30-</w:t>
            </w:r>
            <w:r>
              <w:t>business days to satisfy the finding</w:t>
            </w:r>
            <w:r w:rsidR="00977CEC">
              <w:t xml:space="preserve"> and must retain evidence of the transaction</w:t>
            </w:r>
            <w:r>
              <w:t>.  Quality Assurance will review monetary findings for compliance during its reviews.</w:t>
            </w:r>
          </w:p>
        </w:tc>
      </w:tr>
      <w:bookmarkEnd w:id="12"/>
    </w:tbl>
    <w:p w14:paraId="7526B160" w14:textId="77777777" w:rsidR="00F31CC6" w:rsidRPr="00490CF9" w:rsidRDefault="00F31CC6" w:rsidP="00F31CC6">
      <w:pPr>
        <w:pStyle w:val="BlockLine"/>
      </w:pPr>
    </w:p>
    <w:p w14:paraId="7526B161" w14:textId="77777777" w:rsidR="002C0ACC" w:rsidRPr="00490CF9" w:rsidRDefault="002C0ACC" w:rsidP="00B174DF">
      <w:pPr>
        <w:pStyle w:val="Heading4"/>
      </w:pPr>
      <w:bookmarkStart w:id="13" w:name="fs_etABWu0MAEe4OBX5BB94Q"/>
    </w:p>
    <w:p w14:paraId="7526B162" w14:textId="77777777" w:rsidR="002C0ACC" w:rsidRPr="00490CF9" w:rsidRDefault="002C0ACC" w:rsidP="00B174DF">
      <w:pPr>
        <w:pStyle w:val="Heading4"/>
      </w:pPr>
    </w:p>
    <w:p w14:paraId="7526B163" w14:textId="77777777" w:rsidR="002C0ACC" w:rsidRPr="00490CF9" w:rsidRDefault="002C0ACC" w:rsidP="00B174DF">
      <w:pPr>
        <w:pStyle w:val="Heading4"/>
      </w:pPr>
    </w:p>
    <w:p w14:paraId="7526B164" w14:textId="77777777" w:rsidR="002C0ACC" w:rsidRPr="00490CF9" w:rsidRDefault="002C0ACC">
      <w:pPr>
        <w:spacing w:after="200" w:line="276" w:lineRule="auto"/>
        <w:rPr>
          <w:rFonts w:ascii="Arial" w:hAnsi="Arial" w:cs="Arial"/>
          <w:b/>
          <w:sz w:val="32"/>
          <w:szCs w:val="20"/>
        </w:rPr>
      </w:pPr>
      <w:r w:rsidRPr="00490CF9">
        <w:br w:type="page"/>
      </w:r>
    </w:p>
    <w:p w14:paraId="7526B165" w14:textId="77777777" w:rsidR="0012639F" w:rsidRPr="00911E74" w:rsidRDefault="0012639F" w:rsidP="00911E74">
      <w:pPr>
        <w:pStyle w:val="Heading4"/>
        <w:spacing w:after="0"/>
        <w:rPr>
          <w:sz w:val="16"/>
          <w:szCs w:val="16"/>
        </w:rPr>
      </w:pPr>
      <w:bookmarkStart w:id="14" w:name="fs_Py72xGUECvWh3x0bJ69w"/>
    </w:p>
    <w:p w14:paraId="7526B166" w14:textId="77777777" w:rsidR="00F31CC6" w:rsidRPr="00490CF9" w:rsidRDefault="00C00C7C" w:rsidP="00B174DF">
      <w:pPr>
        <w:pStyle w:val="Heading4"/>
      </w:pPr>
      <w:r w:rsidRPr="00490CF9">
        <w:t>3.</w:t>
      </w:r>
      <w:r w:rsidR="00F31CC6" w:rsidRPr="00490CF9">
        <w:t xml:space="preserve"> </w:t>
      </w:r>
      <w:r w:rsidR="00EE28EA" w:rsidRPr="00490CF9">
        <w:t xml:space="preserve"> </w:t>
      </w:r>
      <w:r w:rsidR="00F31CC6" w:rsidRPr="00490CF9">
        <w:t>Selection of Cases</w:t>
      </w:r>
    </w:p>
    <w:bookmarkEnd w:id="13"/>
    <w:bookmarkEnd w:id="14"/>
    <w:p w14:paraId="7526B167" w14:textId="77777777" w:rsidR="00F31CC6" w:rsidRPr="00490CF9" w:rsidRDefault="00F31CC6" w:rsidP="00F31CC6">
      <w:pPr>
        <w:pStyle w:val="BlockLine"/>
      </w:pPr>
    </w:p>
    <w:tbl>
      <w:tblPr>
        <w:tblW w:w="9500" w:type="dxa"/>
        <w:tblLayout w:type="fixed"/>
        <w:tblLook w:val="0000" w:firstRow="0" w:lastRow="0" w:firstColumn="0" w:lastColumn="0" w:noHBand="0" w:noVBand="0"/>
      </w:tblPr>
      <w:tblGrid>
        <w:gridCol w:w="1728"/>
        <w:gridCol w:w="7772"/>
      </w:tblGrid>
      <w:tr w:rsidR="004D04F8" w:rsidRPr="00490CF9" w14:paraId="7526B16B" w14:textId="77777777" w:rsidTr="003B5477">
        <w:tc>
          <w:tcPr>
            <w:tcW w:w="1728" w:type="dxa"/>
            <w:shd w:val="clear" w:color="auto" w:fill="auto"/>
          </w:tcPr>
          <w:p w14:paraId="7526B168" w14:textId="77777777" w:rsidR="004D04F8" w:rsidRPr="00490CF9" w:rsidRDefault="004D04F8" w:rsidP="003B5477">
            <w:pPr>
              <w:pStyle w:val="Heading5"/>
            </w:pPr>
            <w:bookmarkStart w:id="15" w:name="fs_lFALQpnnokajXkyVYV5KBQ" w:colFirst="0" w:colLast="0"/>
            <w:r w:rsidRPr="00490CF9">
              <w:t>Change Date</w:t>
            </w:r>
          </w:p>
        </w:tc>
        <w:tc>
          <w:tcPr>
            <w:tcW w:w="7772" w:type="dxa"/>
            <w:shd w:val="clear" w:color="auto" w:fill="auto"/>
          </w:tcPr>
          <w:p w14:paraId="7526B169" w14:textId="313CBD9A" w:rsidR="004D04F8" w:rsidRPr="00490CF9" w:rsidRDefault="00594407" w:rsidP="003B5477">
            <w:pPr>
              <w:pStyle w:val="BlockText"/>
            </w:pPr>
            <w:r>
              <w:t>January 25, 2016</w:t>
            </w:r>
            <w:r w:rsidR="004D04F8" w:rsidRPr="00490CF9">
              <w:t>, Change 1</w:t>
            </w:r>
          </w:p>
          <w:p w14:paraId="7526B16A" w14:textId="77777777" w:rsidR="004D04F8" w:rsidRPr="00490CF9" w:rsidRDefault="004D04F8" w:rsidP="0012639F">
            <w:pPr>
              <w:pStyle w:val="BlockText"/>
              <w:numPr>
                <w:ilvl w:val="0"/>
                <w:numId w:val="24"/>
              </w:numPr>
              <w:ind w:left="252" w:hanging="270"/>
            </w:pPr>
            <w:r w:rsidRPr="00490CF9">
              <w:t>This entire section has been updated.</w:t>
            </w:r>
          </w:p>
        </w:tc>
      </w:tr>
      <w:bookmarkEnd w:id="15"/>
    </w:tbl>
    <w:p w14:paraId="7526B16C" w14:textId="77777777" w:rsidR="004D04F8" w:rsidRPr="00490CF9" w:rsidRDefault="004D04F8" w:rsidP="004D04F8">
      <w:pPr>
        <w:pStyle w:val="BlockLine"/>
      </w:pPr>
    </w:p>
    <w:tbl>
      <w:tblPr>
        <w:tblW w:w="9500" w:type="dxa"/>
        <w:tblLayout w:type="fixed"/>
        <w:tblLook w:val="0000" w:firstRow="0" w:lastRow="0" w:firstColumn="0" w:lastColumn="0" w:noHBand="0" w:noVBand="0"/>
      </w:tblPr>
      <w:tblGrid>
        <w:gridCol w:w="1728"/>
        <w:gridCol w:w="7772"/>
      </w:tblGrid>
      <w:tr w:rsidR="00F31CC6" w:rsidRPr="00490CF9" w14:paraId="7526B16F" w14:textId="77777777" w:rsidTr="00EF62E1">
        <w:tc>
          <w:tcPr>
            <w:tcW w:w="1728" w:type="dxa"/>
            <w:shd w:val="clear" w:color="auto" w:fill="auto"/>
          </w:tcPr>
          <w:p w14:paraId="7526B16D" w14:textId="77777777" w:rsidR="00F31CC6" w:rsidRPr="00490CF9" w:rsidRDefault="00C00C7C">
            <w:pPr>
              <w:pStyle w:val="Heading5"/>
            </w:pPr>
            <w:bookmarkStart w:id="16" w:name="fs_jbL0fdq37EuOkX1j8yW8mg" w:colFirst="0" w:colLast="0"/>
            <w:r w:rsidRPr="00490CF9">
              <w:t>a. Case Selection Procedures</w:t>
            </w:r>
          </w:p>
        </w:tc>
        <w:tc>
          <w:tcPr>
            <w:tcW w:w="7772" w:type="dxa"/>
            <w:shd w:val="clear" w:color="auto" w:fill="auto"/>
          </w:tcPr>
          <w:p w14:paraId="7526B16E" w14:textId="57FD0C50" w:rsidR="00F31CC6" w:rsidRPr="00490CF9" w:rsidRDefault="00C00C7C">
            <w:pPr>
              <w:pStyle w:val="BlockText"/>
            </w:pPr>
            <w:r w:rsidRPr="00490CF9">
              <w:t>Based on a statistically</w:t>
            </w:r>
            <w:r w:rsidR="0012707F">
              <w:t>-</w:t>
            </w:r>
            <w:r w:rsidRPr="00490CF9">
              <w:t>valid random sample, the number of cases needed for review is 384 annually (or 32 per month) for each business section.</w:t>
            </w:r>
          </w:p>
        </w:tc>
      </w:tr>
      <w:bookmarkEnd w:id="16"/>
    </w:tbl>
    <w:p w14:paraId="7526B170" w14:textId="77777777" w:rsidR="008259D5" w:rsidRPr="00490CF9" w:rsidRDefault="008259D5" w:rsidP="00911E74">
      <w:pPr>
        <w:pStyle w:val="BlockLine"/>
        <w:pBdr>
          <w:top w:val="single" w:sz="6" w:space="9" w:color="000000"/>
        </w:pBdr>
        <w:spacing w:before="0"/>
      </w:pPr>
    </w:p>
    <w:tbl>
      <w:tblPr>
        <w:tblW w:w="9500" w:type="dxa"/>
        <w:tblLayout w:type="fixed"/>
        <w:tblLook w:val="0000" w:firstRow="0" w:lastRow="0" w:firstColumn="0" w:lastColumn="0" w:noHBand="0" w:noVBand="0"/>
      </w:tblPr>
      <w:tblGrid>
        <w:gridCol w:w="1728"/>
        <w:gridCol w:w="7772"/>
      </w:tblGrid>
      <w:tr w:rsidR="00C00C7C" w:rsidRPr="00490CF9" w14:paraId="7526B17D" w14:textId="77777777" w:rsidTr="00C00C7C">
        <w:tc>
          <w:tcPr>
            <w:tcW w:w="1728" w:type="dxa"/>
            <w:shd w:val="clear" w:color="auto" w:fill="auto"/>
          </w:tcPr>
          <w:p w14:paraId="7526B171" w14:textId="77777777" w:rsidR="00C00C7C" w:rsidRPr="00490CF9" w:rsidRDefault="00C00C7C" w:rsidP="00C00C7C">
            <w:pPr>
              <w:pStyle w:val="Heading5"/>
            </w:pPr>
            <w:bookmarkStart w:id="17" w:name="fs_K5RDQicrESyM8BX25rgQA" w:colFirst="0" w:colLast="0"/>
            <w:r w:rsidRPr="00490CF9">
              <w:t>b. Construction and Valuation</w:t>
            </w:r>
          </w:p>
        </w:tc>
        <w:tc>
          <w:tcPr>
            <w:tcW w:w="7772" w:type="dxa"/>
            <w:shd w:val="clear" w:color="auto" w:fill="auto"/>
          </w:tcPr>
          <w:p w14:paraId="7526B172" w14:textId="77777777" w:rsidR="00C00C7C" w:rsidRDefault="00C00C7C" w:rsidP="00C00C7C">
            <w:pPr>
              <w:pStyle w:val="BlockText"/>
            </w:pPr>
            <w:r w:rsidRPr="00490CF9">
              <w:t xml:space="preserve">Each month, 32 cases are randomly selected via </w:t>
            </w:r>
            <w:r w:rsidR="003B79C9" w:rsidRPr="00490CF9">
              <w:t>reports from the</w:t>
            </w:r>
            <w:r w:rsidR="00A9607F" w:rsidRPr="00490CF9">
              <w:t xml:space="preserve"> </w:t>
            </w:r>
            <w:r w:rsidR="003B79C9" w:rsidRPr="00911E74">
              <w:t>C&amp;V system of record</w:t>
            </w:r>
            <w:r w:rsidRPr="00490CF9">
              <w:t xml:space="preserve"> </w:t>
            </w:r>
            <w:r w:rsidR="00892C28">
              <w:t xml:space="preserve">(currently </w:t>
            </w:r>
            <w:proofErr w:type="spellStart"/>
            <w:r w:rsidR="00892C28">
              <w:t>webLGY</w:t>
            </w:r>
            <w:proofErr w:type="spellEnd"/>
            <w:r w:rsidR="00892C28">
              <w:t xml:space="preserve">) </w:t>
            </w:r>
            <w:r w:rsidRPr="00490CF9">
              <w:t>for all appraisal types such as:</w:t>
            </w:r>
          </w:p>
          <w:p w14:paraId="7526B173" w14:textId="77777777" w:rsidR="0012639F" w:rsidRPr="00490CF9" w:rsidRDefault="0012639F" w:rsidP="00C00C7C">
            <w:pPr>
              <w:pStyle w:val="BlockText"/>
            </w:pPr>
          </w:p>
          <w:p w14:paraId="7526B174" w14:textId="77777777" w:rsidR="00C00C7C" w:rsidRPr="00490CF9" w:rsidRDefault="00C00C7C" w:rsidP="00187128">
            <w:pPr>
              <w:pStyle w:val="BulletText3"/>
              <w:numPr>
                <w:ilvl w:val="0"/>
                <w:numId w:val="16"/>
              </w:numPr>
            </w:pPr>
            <w:r w:rsidRPr="00490CF9">
              <w:tab/>
              <w:t>Individual (IND)</w:t>
            </w:r>
          </w:p>
          <w:p w14:paraId="7526B176" w14:textId="77777777" w:rsidR="00C00C7C" w:rsidRPr="00490CF9" w:rsidRDefault="00C00C7C" w:rsidP="00187128">
            <w:pPr>
              <w:pStyle w:val="BulletText3"/>
              <w:numPr>
                <w:ilvl w:val="0"/>
                <w:numId w:val="16"/>
              </w:numPr>
            </w:pPr>
            <w:r w:rsidRPr="00490CF9">
              <w:tab/>
              <w:t>Liquidation (LGI)</w:t>
            </w:r>
          </w:p>
          <w:p w14:paraId="7526B178" w14:textId="77777777" w:rsidR="00C00C7C" w:rsidRPr="00490CF9" w:rsidRDefault="00C00C7C" w:rsidP="00187128">
            <w:pPr>
              <w:pStyle w:val="BulletText3"/>
              <w:numPr>
                <w:ilvl w:val="0"/>
                <w:numId w:val="16"/>
              </w:numPr>
            </w:pPr>
            <w:r w:rsidRPr="00490CF9">
              <w:tab/>
              <w:t>Lender Appraisal Processing Program (LAPP)</w:t>
            </w:r>
          </w:p>
          <w:p w14:paraId="7526B17A" w14:textId="77777777" w:rsidR="00C00C7C" w:rsidRPr="00490CF9" w:rsidRDefault="00C00C7C" w:rsidP="00187128">
            <w:pPr>
              <w:pStyle w:val="BulletText3"/>
              <w:numPr>
                <w:ilvl w:val="0"/>
                <w:numId w:val="16"/>
              </w:numPr>
            </w:pPr>
            <w:r w:rsidRPr="00490CF9">
              <w:tab/>
              <w:t>Servicer Appraisal Processing Program (SAPP)</w:t>
            </w:r>
          </w:p>
          <w:p w14:paraId="7526B17B" w14:textId="77777777" w:rsidR="00C00C7C" w:rsidRPr="00490CF9" w:rsidRDefault="00C00C7C" w:rsidP="00C00C7C">
            <w:pPr>
              <w:pStyle w:val="BlockText"/>
            </w:pPr>
          </w:p>
          <w:p w14:paraId="7526B17C" w14:textId="77777777" w:rsidR="00C00C7C" w:rsidRPr="00490CF9" w:rsidRDefault="00C00C7C" w:rsidP="00C00C7C">
            <w:pPr>
              <w:pStyle w:val="BlockText"/>
            </w:pPr>
            <w:r w:rsidRPr="00490CF9">
              <w:t>This review also includes, Notice of Values (NOV) issued by RLCs as well as Desk and Field Reviews.</w:t>
            </w:r>
          </w:p>
        </w:tc>
      </w:tr>
      <w:bookmarkEnd w:id="17"/>
    </w:tbl>
    <w:p w14:paraId="7526B17E" w14:textId="77777777" w:rsidR="00C00C7C" w:rsidRPr="00490CF9" w:rsidRDefault="00C00C7C" w:rsidP="00C00C7C">
      <w:pPr>
        <w:pStyle w:val="BlockLine"/>
      </w:pPr>
    </w:p>
    <w:tbl>
      <w:tblPr>
        <w:tblW w:w="9500" w:type="dxa"/>
        <w:tblLayout w:type="fixed"/>
        <w:tblLook w:val="0000" w:firstRow="0" w:lastRow="0" w:firstColumn="0" w:lastColumn="0" w:noHBand="0" w:noVBand="0"/>
      </w:tblPr>
      <w:tblGrid>
        <w:gridCol w:w="1728"/>
        <w:gridCol w:w="7772"/>
      </w:tblGrid>
      <w:tr w:rsidR="00C00C7C" w:rsidRPr="00490CF9" w14:paraId="7526B18C" w14:textId="77777777" w:rsidTr="00C00C7C">
        <w:tc>
          <w:tcPr>
            <w:tcW w:w="1728" w:type="dxa"/>
            <w:shd w:val="clear" w:color="auto" w:fill="auto"/>
          </w:tcPr>
          <w:p w14:paraId="7526B17F" w14:textId="77777777" w:rsidR="00C00C7C" w:rsidRPr="00490CF9" w:rsidRDefault="00C00C7C" w:rsidP="00C00C7C">
            <w:pPr>
              <w:pStyle w:val="Heading5"/>
            </w:pPr>
            <w:bookmarkStart w:id="18" w:name="fs_a5pQhBD9UUuxRHt29tmRaQ" w:colFirst="0" w:colLast="0"/>
            <w:r w:rsidRPr="00490CF9">
              <w:t>c. Specially Adapted Housing</w:t>
            </w:r>
          </w:p>
        </w:tc>
        <w:tc>
          <w:tcPr>
            <w:tcW w:w="7772" w:type="dxa"/>
            <w:shd w:val="clear" w:color="auto" w:fill="auto"/>
          </w:tcPr>
          <w:p w14:paraId="7526B180" w14:textId="77777777" w:rsidR="00C00C7C" w:rsidRPr="00490CF9" w:rsidRDefault="00C00C7C" w:rsidP="00C00C7C">
            <w:pPr>
              <w:pStyle w:val="BlockText"/>
            </w:pPr>
            <w:r w:rsidRPr="00490CF9">
              <w:t xml:space="preserve">Each month, 32 cases are randomly selected via reports from </w:t>
            </w:r>
            <w:r w:rsidR="00C55F1C" w:rsidRPr="00490CF9">
              <w:t xml:space="preserve">the SAH system of record </w:t>
            </w:r>
            <w:r w:rsidR="00892C28">
              <w:t xml:space="preserve">(currently </w:t>
            </w:r>
            <w:r w:rsidR="00E929B7" w:rsidRPr="00E929B7">
              <w:t xml:space="preserve">Specially Adapted Housing Special Housing Adaptation </w:t>
            </w:r>
            <w:r w:rsidR="00E929B7">
              <w:t xml:space="preserve"> – </w:t>
            </w:r>
            <w:r w:rsidR="00892C28">
              <w:t>SA</w:t>
            </w:r>
            <w:r w:rsidR="00B1450D">
              <w:t>H</w:t>
            </w:r>
            <w:r w:rsidR="00892C28">
              <w:t xml:space="preserve">SHA) </w:t>
            </w:r>
            <w:r w:rsidRPr="00490CF9">
              <w:t>for the following stages:</w:t>
            </w:r>
          </w:p>
          <w:p w14:paraId="7526B181" w14:textId="77777777" w:rsidR="00C00C7C" w:rsidRPr="00490CF9" w:rsidRDefault="00C00C7C" w:rsidP="00C00C7C">
            <w:pPr>
              <w:pStyle w:val="BlockText"/>
            </w:pPr>
          </w:p>
          <w:p w14:paraId="7526B182" w14:textId="77777777" w:rsidR="00187128" w:rsidRPr="00490CF9" w:rsidRDefault="00C00C7C" w:rsidP="00187128">
            <w:pPr>
              <w:pStyle w:val="BulletText3"/>
              <w:numPr>
                <w:ilvl w:val="0"/>
                <w:numId w:val="17"/>
              </w:numPr>
            </w:pPr>
            <w:r w:rsidRPr="00490CF9">
              <w:tab/>
              <w:t>150-day criteria cases</w:t>
            </w:r>
            <w:r w:rsidR="001B3E28">
              <w:t>,</w:t>
            </w:r>
            <w:r w:rsidRPr="00490CF9">
              <w:t xml:space="preserve"> where VA has received both</w:t>
            </w:r>
            <w:r w:rsidR="001B3E28">
              <w:t>,</w:t>
            </w:r>
            <w:r w:rsidRPr="00490CF9">
              <w:t xml:space="preserve"> grant application </w:t>
            </w:r>
          </w:p>
          <w:p w14:paraId="7526B183" w14:textId="77777777" w:rsidR="00C00C7C" w:rsidRPr="00490CF9" w:rsidRDefault="00187128" w:rsidP="00187128">
            <w:pPr>
              <w:pStyle w:val="BulletText3"/>
              <w:numPr>
                <w:ilvl w:val="0"/>
                <w:numId w:val="0"/>
              </w:numPr>
              <w:ind w:left="533"/>
            </w:pPr>
            <w:r w:rsidRPr="00490CF9">
              <w:t xml:space="preserve">   </w:t>
            </w:r>
            <w:r w:rsidR="00C00C7C" w:rsidRPr="00490CF9">
              <w:t>and rating decision (established grant)</w:t>
            </w:r>
          </w:p>
          <w:p w14:paraId="7526B185" w14:textId="77777777" w:rsidR="00C00C7C" w:rsidRPr="00490CF9" w:rsidRDefault="00C00C7C" w:rsidP="00187128">
            <w:pPr>
              <w:pStyle w:val="BulletText3"/>
              <w:numPr>
                <w:ilvl w:val="0"/>
                <w:numId w:val="17"/>
              </w:numPr>
            </w:pPr>
            <w:r w:rsidRPr="00490CF9">
              <w:tab/>
              <w:t>Conditional Approval (</w:t>
            </w:r>
            <w:r w:rsidR="00C55F1C" w:rsidRPr="00490CF9">
              <w:t>CA</w:t>
            </w:r>
            <w:r w:rsidRPr="00490CF9">
              <w:t>)</w:t>
            </w:r>
          </w:p>
          <w:p w14:paraId="7526B187" w14:textId="77777777" w:rsidR="00C00C7C" w:rsidRPr="00490CF9" w:rsidRDefault="00C00C7C" w:rsidP="00187128">
            <w:pPr>
              <w:pStyle w:val="BulletText3"/>
              <w:numPr>
                <w:ilvl w:val="0"/>
                <w:numId w:val="17"/>
              </w:numPr>
            </w:pPr>
            <w:r w:rsidRPr="00490CF9">
              <w:tab/>
              <w:t>Grant Approval (GA)</w:t>
            </w:r>
          </w:p>
          <w:p w14:paraId="7526B189" w14:textId="77777777" w:rsidR="00C00C7C" w:rsidRPr="00490CF9" w:rsidRDefault="00C00C7C" w:rsidP="00187128">
            <w:pPr>
              <w:pStyle w:val="BulletText3"/>
              <w:numPr>
                <w:ilvl w:val="0"/>
                <w:numId w:val="17"/>
              </w:numPr>
            </w:pPr>
            <w:r w:rsidRPr="00490CF9">
              <w:tab/>
              <w:t>Grant Final Accounting (FA)</w:t>
            </w:r>
          </w:p>
          <w:p w14:paraId="7526B18B" w14:textId="77777777" w:rsidR="00C00C7C" w:rsidRPr="00490CF9" w:rsidRDefault="00C00C7C" w:rsidP="00187128">
            <w:pPr>
              <w:pStyle w:val="BulletText3"/>
              <w:numPr>
                <w:ilvl w:val="0"/>
                <w:numId w:val="17"/>
              </w:numPr>
            </w:pPr>
            <w:r w:rsidRPr="00490CF9">
              <w:tab/>
              <w:t>Death Case (DC)</w:t>
            </w:r>
          </w:p>
        </w:tc>
      </w:tr>
    </w:tbl>
    <w:bookmarkEnd w:id="18"/>
    <w:p w14:paraId="7526B18D" w14:textId="77777777" w:rsidR="005F6B29" w:rsidRPr="00911E74" w:rsidRDefault="00730769" w:rsidP="00911E74">
      <w:pPr>
        <w:pBdr>
          <w:top w:val="single" w:sz="6" w:space="1" w:color="auto"/>
          <w:between w:val="single" w:sz="6" w:space="1" w:color="auto"/>
        </w:pBdr>
        <w:spacing w:before="240"/>
        <w:ind w:left="1700" w:right="-180"/>
        <w:jc w:val="right"/>
        <w:rPr>
          <w:i/>
          <w:sz w:val="20"/>
        </w:rPr>
      </w:pPr>
      <w:r w:rsidRPr="00146476">
        <w:rPr>
          <w:i/>
          <w:sz w:val="20"/>
        </w:rPr>
        <w:t>Continued on next page</w:t>
      </w:r>
    </w:p>
    <w:p w14:paraId="7526B18E" w14:textId="77777777" w:rsidR="005F6B29" w:rsidRPr="00490CF9" w:rsidRDefault="005F6B29">
      <w:pPr>
        <w:spacing w:after="200" w:line="276" w:lineRule="auto"/>
        <w:rPr>
          <w:szCs w:val="20"/>
        </w:rPr>
      </w:pPr>
      <w:r w:rsidRPr="00490CF9">
        <w:br w:type="page"/>
      </w:r>
    </w:p>
    <w:p w14:paraId="7526B18F" w14:textId="77777777" w:rsidR="005F6B29" w:rsidRPr="00490CF9" w:rsidRDefault="005F6B29" w:rsidP="005F6B29">
      <w:pPr>
        <w:pStyle w:val="Heading4"/>
        <w:rPr>
          <w:b w:val="0"/>
          <w:sz w:val="24"/>
        </w:rPr>
      </w:pPr>
      <w:bookmarkStart w:id="19" w:name="fs_Pl9ilVlio0mS04LQ48jVOA"/>
      <w:r w:rsidRPr="00490CF9">
        <w:lastRenderedPageBreak/>
        <w:t xml:space="preserve">3.  Selection of Cases, </w:t>
      </w:r>
      <w:r w:rsidRPr="00490CF9">
        <w:rPr>
          <w:b w:val="0"/>
          <w:sz w:val="24"/>
        </w:rPr>
        <w:t>Continued</w:t>
      </w:r>
    </w:p>
    <w:bookmarkEnd w:id="19"/>
    <w:p w14:paraId="7526B190" w14:textId="77777777" w:rsidR="005F6B29" w:rsidRPr="00490CF9" w:rsidRDefault="005F6B29" w:rsidP="005F6B29">
      <w:pPr>
        <w:pStyle w:val="BlockLine"/>
      </w:pPr>
    </w:p>
    <w:tbl>
      <w:tblPr>
        <w:tblW w:w="9482" w:type="dxa"/>
        <w:tblInd w:w="18" w:type="dxa"/>
        <w:tblLayout w:type="fixed"/>
        <w:tblLook w:val="0000" w:firstRow="0" w:lastRow="0" w:firstColumn="0" w:lastColumn="0" w:noHBand="0" w:noVBand="0"/>
      </w:tblPr>
      <w:tblGrid>
        <w:gridCol w:w="1710"/>
        <w:gridCol w:w="7772"/>
      </w:tblGrid>
      <w:tr w:rsidR="005F6B29" w:rsidRPr="00490CF9" w14:paraId="7526B193" w14:textId="77777777" w:rsidTr="00D043D9">
        <w:tc>
          <w:tcPr>
            <w:tcW w:w="1710" w:type="dxa"/>
            <w:shd w:val="clear" w:color="auto" w:fill="auto"/>
          </w:tcPr>
          <w:p w14:paraId="7526B191" w14:textId="77777777" w:rsidR="005F6B29" w:rsidRPr="00490CF9" w:rsidRDefault="005F6B29" w:rsidP="00D043D9">
            <w:pPr>
              <w:pStyle w:val="Heading5"/>
            </w:pPr>
            <w:bookmarkStart w:id="20" w:name="fs_IPZzO4IIgE64fFAXHkEAkw" w:colFirst="0" w:colLast="0"/>
            <w:r w:rsidRPr="00490CF9">
              <w:t>d. Loan Production</w:t>
            </w:r>
          </w:p>
        </w:tc>
        <w:tc>
          <w:tcPr>
            <w:tcW w:w="7772" w:type="dxa"/>
            <w:shd w:val="clear" w:color="auto" w:fill="auto"/>
          </w:tcPr>
          <w:p w14:paraId="7526B192" w14:textId="77777777" w:rsidR="005F6B29" w:rsidRPr="00490CF9" w:rsidRDefault="005F6B29" w:rsidP="00D043D9">
            <w:pPr>
              <w:pStyle w:val="BlockText"/>
            </w:pPr>
            <w:r w:rsidRPr="00490CF9">
              <w:t xml:space="preserve">Each month, 32 cases are randomly selected via reports from the Loan Production (LP) system of record </w:t>
            </w:r>
            <w:r w:rsidR="00892C28">
              <w:t xml:space="preserve">(currently </w:t>
            </w:r>
            <w:proofErr w:type="spellStart"/>
            <w:r w:rsidR="00892C28">
              <w:t>webLGY</w:t>
            </w:r>
            <w:proofErr w:type="spellEnd"/>
            <w:r w:rsidR="00892C28">
              <w:t xml:space="preserve">) </w:t>
            </w:r>
            <w:r w:rsidRPr="00490CF9">
              <w:t>based on full reviews completed by the RLCs during the previous month.</w:t>
            </w:r>
          </w:p>
        </w:tc>
      </w:tr>
      <w:bookmarkEnd w:id="20"/>
    </w:tbl>
    <w:p w14:paraId="7526B194" w14:textId="77777777" w:rsidR="005F6B29" w:rsidRPr="00490CF9" w:rsidRDefault="005F6B29" w:rsidP="005F6B29">
      <w:pPr>
        <w:pStyle w:val="BlockLine"/>
      </w:pPr>
    </w:p>
    <w:tbl>
      <w:tblPr>
        <w:tblW w:w="9482" w:type="dxa"/>
        <w:tblInd w:w="18" w:type="dxa"/>
        <w:tblLayout w:type="fixed"/>
        <w:tblLook w:val="0000" w:firstRow="0" w:lastRow="0" w:firstColumn="0" w:lastColumn="0" w:noHBand="0" w:noVBand="0"/>
      </w:tblPr>
      <w:tblGrid>
        <w:gridCol w:w="1710"/>
        <w:gridCol w:w="7772"/>
      </w:tblGrid>
      <w:tr w:rsidR="00C00C7C" w:rsidRPr="00490CF9" w14:paraId="7526B197" w14:textId="77777777" w:rsidTr="005F6B29">
        <w:tc>
          <w:tcPr>
            <w:tcW w:w="1710" w:type="dxa"/>
            <w:shd w:val="clear" w:color="auto" w:fill="auto"/>
          </w:tcPr>
          <w:p w14:paraId="7526B195" w14:textId="77777777" w:rsidR="00C00C7C" w:rsidRPr="00490CF9" w:rsidRDefault="00C00C7C" w:rsidP="00C00C7C">
            <w:pPr>
              <w:pStyle w:val="Heading5"/>
            </w:pPr>
            <w:bookmarkStart w:id="21" w:name="fs_lgZjGBekwEq2aO3QoiCJuQ" w:colFirst="0" w:colLast="0"/>
            <w:r w:rsidRPr="00490CF9">
              <w:t xml:space="preserve">e. </w:t>
            </w:r>
            <w:proofErr w:type="gramStart"/>
            <w:r w:rsidRPr="00490CF9">
              <w:t>Loan  Administration</w:t>
            </w:r>
            <w:proofErr w:type="gramEnd"/>
          </w:p>
        </w:tc>
        <w:tc>
          <w:tcPr>
            <w:tcW w:w="7772" w:type="dxa"/>
            <w:shd w:val="clear" w:color="auto" w:fill="auto"/>
          </w:tcPr>
          <w:p w14:paraId="7526B196" w14:textId="77777777" w:rsidR="00C00C7C" w:rsidRPr="00490CF9" w:rsidRDefault="00C00C7C" w:rsidP="00C00C7C">
            <w:pPr>
              <w:pStyle w:val="BlockText"/>
            </w:pPr>
            <w:r w:rsidRPr="00490CF9">
              <w:t>Each month, 32 cases are randomly selected via</w:t>
            </w:r>
            <w:r w:rsidR="003B79C9" w:rsidRPr="00490CF9">
              <w:t xml:space="preserve"> reports from</w:t>
            </w:r>
            <w:r w:rsidRPr="00490CF9">
              <w:t xml:space="preserve"> the Loan Administration (LA) system of record </w:t>
            </w:r>
            <w:r w:rsidR="00892C28">
              <w:t xml:space="preserve">(currently </w:t>
            </w:r>
            <w:r w:rsidR="00E929B7" w:rsidRPr="00E929B7">
              <w:t>VA Loan Electronic Reporting Interface</w:t>
            </w:r>
            <w:r w:rsidR="00E929B7">
              <w:t xml:space="preserve"> – </w:t>
            </w:r>
            <w:r w:rsidR="00892C28">
              <w:t xml:space="preserve">VALERI) </w:t>
            </w:r>
            <w:r w:rsidRPr="00490CF9">
              <w:t>for adequacy of servicing (AOS) and post audits (PAs), based on AOS reviews and PAs completed the previous month.</w:t>
            </w:r>
          </w:p>
        </w:tc>
      </w:tr>
      <w:bookmarkEnd w:id="21"/>
    </w:tbl>
    <w:p w14:paraId="7526B198" w14:textId="77777777" w:rsidR="00C00C7C" w:rsidRPr="00490CF9" w:rsidRDefault="00C00C7C" w:rsidP="00C00C7C">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AD" w14:textId="77777777" w:rsidTr="005F6B29">
        <w:trPr>
          <w:trHeight w:val="270"/>
        </w:trPr>
        <w:tc>
          <w:tcPr>
            <w:tcW w:w="1728" w:type="dxa"/>
            <w:shd w:val="clear" w:color="auto" w:fill="auto"/>
          </w:tcPr>
          <w:p w14:paraId="7526B199" w14:textId="77777777" w:rsidR="00FB59E6" w:rsidRPr="00490CF9" w:rsidRDefault="00FB59E6" w:rsidP="00FB59E6">
            <w:pPr>
              <w:pStyle w:val="Heading5"/>
            </w:pPr>
            <w:bookmarkStart w:id="22" w:name="fs_wbjOgvQkS0qI7uYuJ0OJw" w:colFirst="0" w:colLast="0"/>
            <w:bookmarkStart w:id="23" w:name="fs_kvKDPxEMmke6FfQEdGEeTg" w:colFirst="0" w:colLast="0"/>
            <w:r w:rsidRPr="00490CF9">
              <w:t>f. Sample Size Calculations</w:t>
            </w:r>
          </w:p>
        </w:tc>
        <w:tc>
          <w:tcPr>
            <w:tcW w:w="7772" w:type="dxa"/>
            <w:shd w:val="clear" w:color="auto" w:fill="auto"/>
          </w:tcPr>
          <w:p w14:paraId="7526B19A" w14:textId="77777777" w:rsidR="00FB59E6" w:rsidRPr="00490CF9" w:rsidRDefault="00FB59E6" w:rsidP="00FB59E6">
            <w:pPr>
              <w:pStyle w:val="BlockText"/>
            </w:pPr>
            <w:r w:rsidRPr="00490CF9">
              <w:t>The following formula is used to determine the sample size:</w:t>
            </w:r>
          </w:p>
          <w:p w14:paraId="7526B19B" w14:textId="77777777" w:rsidR="00FB59E6" w:rsidRPr="00490CF9" w:rsidRDefault="00FB59E6" w:rsidP="00FB59E6">
            <w:pPr>
              <w:pStyle w:val="BlockText"/>
            </w:pPr>
          </w:p>
          <w:p w14:paraId="7526B19C" w14:textId="77777777" w:rsidR="00FB59E6" w:rsidRPr="00490CF9" w:rsidRDefault="00FB59E6" w:rsidP="00B7447E">
            <w:pPr>
              <w:pStyle w:val="BlockText"/>
              <w:ind w:left="720"/>
            </w:pPr>
            <w:r w:rsidRPr="00490CF9">
              <w:t xml:space="preserve">N = (Z2 </w:t>
            </w:r>
            <w:proofErr w:type="spellStart"/>
            <w:r w:rsidRPr="00490CF9">
              <w:t>pq</w:t>
            </w:r>
            <w:proofErr w:type="spellEnd"/>
            <w:r w:rsidRPr="00490CF9">
              <w:t xml:space="preserve">)/e2 </w:t>
            </w:r>
          </w:p>
          <w:p w14:paraId="7526B19D" w14:textId="77777777" w:rsidR="00FB59E6" w:rsidRPr="00490CF9" w:rsidRDefault="00FB59E6" w:rsidP="00B7447E">
            <w:pPr>
              <w:pStyle w:val="BlockText"/>
              <w:ind w:left="720"/>
            </w:pPr>
          </w:p>
          <w:p w14:paraId="7526B19E" w14:textId="77777777" w:rsidR="00FB59E6" w:rsidRPr="00490CF9" w:rsidRDefault="00FB59E6" w:rsidP="00B7447E">
            <w:pPr>
              <w:pStyle w:val="BlockText"/>
              <w:ind w:left="720"/>
            </w:pPr>
            <w:r w:rsidRPr="00490CF9">
              <w:t xml:space="preserve">Components of the formula for determining sample size are: </w:t>
            </w:r>
          </w:p>
          <w:p w14:paraId="7526B19F" w14:textId="104AF1D7" w:rsidR="00FB59E6" w:rsidRPr="00490CF9" w:rsidRDefault="00FB59E6" w:rsidP="00187128">
            <w:pPr>
              <w:pStyle w:val="BlockText"/>
              <w:numPr>
                <w:ilvl w:val="0"/>
                <w:numId w:val="18"/>
              </w:numPr>
            </w:pPr>
            <w:r w:rsidRPr="00490CF9">
              <w:t xml:space="preserve">Z = the standard value chosen with respect to the desired confidence level.  The </w:t>
            </w:r>
            <w:proofErr w:type="spellStart"/>
            <w:r w:rsidRPr="00490CF9">
              <w:t>LoanSTAR</w:t>
            </w:r>
            <w:proofErr w:type="spellEnd"/>
            <w:r w:rsidRPr="00490CF9">
              <w:t xml:space="preserve"> desired confidence level is 95</w:t>
            </w:r>
            <w:r w:rsidR="0012707F">
              <w:t xml:space="preserve"> percent</w:t>
            </w:r>
            <w:r w:rsidRPr="00490CF9">
              <w:t xml:space="preserve">, so two standard deviations correspond to Z = 1.96 </w:t>
            </w:r>
          </w:p>
          <w:p w14:paraId="7526B1A0" w14:textId="77777777" w:rsidR="00FB59E6" w:rsidRPr="00490CF9" w:rsidRDefault="00FB59E6" w:rsidP="00187128">
            <w:pPr>
              <w:pStyle w:val="BlockText"/>
              <w:numPr>
                <w:ilvl w:val="0"/>
                <w:numId w:val="20"/>
              </w:numPr>
            </w:pPr>
            <w:r w:rsidRPr="00490CF9">
              <w:t xml:space="preserve">Variance of the estimator </w:t>
            </w:r>
          </w:p>
          <w:p w14:paraId="7526B1A1" w14:textId="77777777" w:rsidR="00FB59E6" w:rsidRPr="00490CF9" w:rsidRDefault="00FB59E6" w:rsidP="00187128">
            <w:pPr>
              <w:pStyle w:val="BlockText"/>
              <w:numPr>
                <w:ilvl w:val="0"/>
                <w:numId w:val="20"/>
              </w:numPr>
            </w:pPr>
            <w:r w:rsidRPr="00490CF9">
              <w:t xml:space="preserve">p = Proportion of success (accuracy rate) </w:t>
            </w:r>
          </w:p>
          <w:p w14:paraId="7526B1A2" w14:textId="77777777" w:rsidR="00FB59E6" w:rsidRPr="00490CF9" w:rsidRDefault="00FB59E6" w:rsidP="00187128">
            <w:pPr>
              <w:pStyle w:val="BlockText"/>
              <w:numPr>
                <w:ilvl w:val="0"/>
                <w:numId w:val="20"/>
              </w:numPr>
            </w:pPr>
            <w:r w:rsidRPr="00490CF9">
              <w:t xml:space="preserve">q = Proportion of failure (l-p) </w:t>
            </w:r>
          </w:p>
          <w:p w14:paraId="7526B1A3" w14:textId="77777777" w:rsidR="00FB59E6" w:rsidRPr="00490CF9" w:rsidRDefault="00FB59E6" w:rsidP="00187128">
            <w:pPr>
              <w:pStyle w:val="BlockText"/>
              <w:numPr>
                <w:ilvl w:val="0"/>
                <w:numId w:val="20"/>
              </w:numPr>
            </w:pPr>
            <w:r w:rsidRPr="00490CF9">
              <w:t xml:space="preserve">N = Desired sample size </w:t>
            </w:r>
          </w:p>
          <w:p w14:paraId="7526B1A4" w14:textId="15F1FD16" w:rsidR="00FB59E6" w:rsidRPr="00490CF9" w:rsidRDefault="00FB59E6" w:rsidP="00187128">
            <w:pPr>
              <w:pStyle w:val="BlockText"/>
              <w:numPr>
                <w:ilvl w:val="0"/>
                <w:numId w:val="20"/>
              </w:numPr>
            </w:pPr>
            <w:r w:rsidRPr="00490CF9">
              <w:t xml:space="preserve">e = Desired margin of error or the acceptable range for the estimated average accuracy rate, typically </w:t>
            </w:r>
            <w:r w:rsidR="0012707F">
              <w:t>five percent</w:t>
            </w:r>
          </w:p>
          <w:p w14:paraId="7526B1A5" w14:textId="77777777" w:rsidR="00FB59E6" w:rsidRPr="00490CF9" w:rsidRDefault="00FB59E6" w:rsidP="00B7447E">
            <w:pPr>
              <w:pStyle w:val="BlockText"/>
              <w:ind w:left="720"/>
            </w:pPr>
          </w:p>
          <w:p w14:paraId="7526B1A6" w14:textId="77777777" w:rsidR="00FB59E6" w:rsidRPr="00490CF9" w:rsidRDefault="00FB59E6" w:rsidP="00B7447E">
            <w:pPr>
              <w:pStyle w:val="BlockText"/>
              <w:ind w:left="720"/>
            </w:pPr>
            <w:r w:rsidRPr="00490CF9">
              <w:t xml:space="preserve">Statistically, when nothing is known about the population being sampled, the proportion of success "p" will equal 0.5 because the probability of achieving the desired outcome is considered 50/50. Generally, 0.5 (50%) is used as the proportion of success (p = 0.5) in this formula.  </w:t>
            </w:r>
          </w:p>
          <w:p w14:paraId="7526B1A7" w14:textId="77777777" w:rsidR="00FB59E6" w:rsidRPr="00490CF9" w:rsidRDefault="00FB59E6" w:rsidP="00B7447E">
            <w:pPr>
              <w:pStyle w:val="BlockText"/>
              <w:ind w:left="720"/>
            </w:pPr>
          </w:p>
          <w:p w14:paraId="7526B1AC" w14:textId="0594D983" w:rsidR="00FB59E6" w:rsidRPr="00490CF9" w:rsidRDefault="00FB59E6">
            <w:pPr>
              <w:pStyle w:val="BlockText"/>
              <w:ind w:left="720"/>
            </w:pPr>
            <w:r w:rsidRPr="00490CF9">
              <w:t>Therefore, the desired annual sample size for each review type is N = 384 using the following pre-determined parameters:</w:t>
            </w:r>
            <w:r w:rsidR="00827AAD">
              <w:t xml:space="preserve"> </w:t>
            </w:r>
            <w:r w:rsidRPr="00490CF9">
              <w:t>Z = 1.96</w:t>
            </w:r>
            <w:r w:rsidR="00827AAD">
              <w:t xml:space="preserve">, </w:t>
            </w:r>
            <w:r w:rsidRPr="00490CF9">
              <w:t>p = 0.5</w:t>
            </w:r>
            <w:r w:rsidR="00827AAD">
              <w:t xml:space="preserve">, </w:t>
            </w:r>
            <w:r w:rsidRPr="00490CF9">
              <w:t xml:space="preserve">q= 0.5 </w:t>
            </w:r>
            <w:r w:rsidR="00827AAD">
              <w:t xml:space="preserve">and </w:t>
            </w:r>
            <w:r w:rsidRPr="00490CF9">
              <w:t>Margin of Error (e) = .05</w:t>
            </w:r>
            <w:r w:rsidR="00827AAD">
              <w:t>.</w:t>
            </w:r>
          </w:p>
        </w:tc>
      </w:tr>
    </w:tbl>
    <w:p w14:paraId="7526B1AE" w14:textId="77777777" w:rsidR="005F6B29" w:rsidRPr="00490CF9" w:rsidRDefault="005F6B29" w:rsidP="005F6B29">
      <w:pPr>
        <w:pStyle w:val="BlockLine"/>
      </w:pPr>
      <w:bookmarkStart w:id="24" w:name="fs_a8tJPvvIe9USkcvWWufJaXA"/>
      <w:bookmarkEnd w:id="22"/>
      <w:bookmarkEnd w:id="23"/>
    </w:p>
    <w:p w14:paraId="7526B1AF" w14:textId="77777777" w:rsidR="005F6B29" w:rsidRPr="00490CF9" w:rsidRDefault="005F6B29">
      <w:pPr>
        <w:spacing w:after="200" w:line="276" w:lineRule="auto"/>
        <w:rPr>
          <w:rFonts w:ascii="Arial" w:hAnsi="Arial" w:cs="Arial"/>
          <w:b/>
          <w:sz w:val="32"/>
          <w:szCs w:val="20"/>
        </w:rPr>
      </w:pPr>
      <w:r w:rsidRPr="00490CF9">
        <w:br w:type="page"/>
      </w:r>
    </w:p>
    <w:p w14:paraId="7526B1B0" w14:textId="77777777" w:rsidR="00827AAD" w:rsidRPr="00911E74" w:rsidRDefault="00827AAD" w:rsidP="00911E74">
      <w:pPr>
        <w:pStyle w:val="Heading4"/>
        <w:spacing w:after="0"/>
        <w:rPr>
          <w:sz w:val="16"/>
          <w:szCs w:val="16"/>
        </w:rPr>
      </w:pPr>
      <w:bookmarkStart w:id="25" w:name="fs_kduOk0JfrkG6PBR1kCWEIQ"/>
    </w:p>
    <w:p w14:paraId="7526B1B1" w14:textId="77777777" w:rsidR="00BA4AD4" w:rsidRPr="00490CF9" w:rsidRDefault="00FB59E6" w:rsidP="00BA4AD4">
      <w:pPr>
        <w:pStyle w:val="Heading4"/>
      </w:pPr>
      <w:r w:rsidRPr="00490CF9">
        <w:t xml:space="preserve">4. </w:t>
      </w:r>
      <w:r w:rsidR="00EE28EA" w:rsidRPr="00490CF9">
        <w:t xml:space="preserve"> </w:t>
      </w:r>
      <w:r w:rsidRPr="00490CF9">
        <w:t>Reviews</w:t>
      </w:r>
    </w:p>
    <w:bookmarkEnd w:id="24"/>
    <w:bookmarkEnd w:id="25"/>
    <w:p w14:paraId="7526B1B2"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CF6BDD" w:rsidRPr="00490CF9" w14:paraId="7526B1B6" w14:textId="77777777" w:rsidTr="00D043D9">
        <w:tc>
          <w:tcPr>
            <w:tcW w:w="1728" w:type="dxa"/>
            <w:shd w:val="clear" w:color="auto" w:fill="auto"/>
          </w:tcPr>
          <w:p w14:paraId="7526B1B3" w14:textId="77777777" w:rsidR="00CF6BDD" w:rsidRPr="00490CF9" w:rsidRDefault="00CF6BDD" w:rsidP="00D043D9">
            <w:pPr>
              <w:pStyle w:val="Heading5"/>
            </w:pPr>
            <w:bookmarkStart w:id="26" w:name="fs_skVx81wIb0Sf7XMhWScKQ" w:colFirst="0" w:colLast="0"/>
            <w:r w:rsidRPr="00490CF9">
              <w:t>Change Date</w:t>
            </w:r>
          </w:p>
        </w:tc>
        <w:tc>
          <w:tcPr>
            <w:tcW w:w="7772" w:type="dxa"/>
            <w:shd w:val="clear" w:color="auto" w:fill="auto"/>
          </w:tcPr>
          <w:p w14:paraId="7526B1B4" w14:textId="4F129507" w:rsidR="00CF6BDD" w:rsidRPr="00490CF9" w:rsidRDefault="00594407" w:rsidP="00D043D9">
            <w:pPr>
              <w:pStyle w:val="BlockText"/>
            </w:pPr>
            <w:r>
              <w:t>January 25, 2016</w:t>
            </w:r>
            <w:r w:rsidR="00CF6BDD" w:rsidRPr="00490CF9">
              <w:t>, Change 1</w:t>
            </w:r>
          </w:p>
          <w:p w14:paraId="7526B1B5" w14:textId="77777777" w:rsidR="00CF6BDD" w:rsidRPr="00490CF9" w:rsidRDefault="00CF6BDD" w:rsidP="00911E74">
            <w:pPr>
              <w:pStyle w:val="BlockText"/>
              <w:numPr>
                <w:ilvl w:val="0"/>
                <w:numId w:val="25"/>
              </w:numPr>
              <w:ind w:left="252" w:hanging="270"/>
            </w:pPr>
            <w:r w:rsidRPr="00490CF9">
              <w:t>This entire section has been updated.</w:t>
            </w:r>
          </w:p>
        </w:tc>
      </w:tr>
      <w:bookmarkEnd w:id="26"/>
    </w:tbl>
    <w:p w14:paraId="7526B1B7" w14:textId="77777777" w:rsidR="005F6B29" w:rsidRPr="00490CF9" w:rsidRDefault="005F6B29" w:rsidP="00CF6BDD">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BA" w14:textId="77777777" w:rsidTr="00EF62E1">
        <w:tc>
          <w:tcPr>
            <w:tcW w:w="1728" w:type="dxa"/>
            <w:shd w:val="clear" w:color="auto" w:fill="auto"/>
          </w:tcPr>
          <w:p w14:paraId="7526B1B8" w14:textId="77777777" w:rsidR="00FB59E6" w:rsidRPr="00490CF9" w:rsidRDefault="00FB59E6" w:rsidP="00EF62E1">
            <w:pPr>
              <w:pStyle w:val="Heading5"/>
            </w:pPr>
            <w:bookmarkStart w:id="27" w:name="fs_RwRncRdezkCaQzplD9pQ" w:colFirst="0" w:colLast="0"/>
            <w:r w:rsidRPr="00490CF9">
              <w:t>a. First Review</w:t>
            </w:r>
          </w:p>
        </w:tc>
        <w:tc>
          <w:tcPr>
            <w:tcW w:w="7772" w:type="dxa"/>
            <w:shd w:val="clear" w:color="auto" w:fill="auto"/>
          </w:tcPr>
          <w:p w14:paraId="7526B1B9" w14:textId="77777777" w:rsidR="00FB59E6" w:rsidRPr="00490CF9" w:rsidRDefault="00FB59E6" w:rsidP="00F564AF">
            <w:pPr>
              <w:pStyle w:val="BlockText"/>
            </w:pPr>
            <w:r w:rsidRPr="00490CF9">
              <w:t xml:space="preserve">Each </w:t>
            </w:r>
            <w:proofErr w:type="spellStart"/>
            <w:r w:rsidRPr="00490CF9">
              <w:t>LoanSTAR</w:t>
            </w:r>
            <w:proofErr w:type="spellEnd"/>
            <w:r w:rsidRPr="00490CF9">
              <w:t xml:space="preserve"> reviewer completes their accuracy review in the </w:t>
            </w:r>
            <w:proofErr w:type="spellStart"/>
            <w:r w:rsidRPr="00490CF9">
              <w:t>LoanSTAR</w:t>
            </w:r>
            <w:proofErr w:type="spellEnd"/>
            <w:r w:rsidRPr="00490CF9">
              <w:t xml:space="preserve"> system.  This system guides the auditor through each step and accuracy question.  If </w:t>
            </w:r>
            <w:proofErr w:type="spellStart"/>
            <w:r w:rsidRPr="00490CF9">
              <w:t>LoanSTAR</w:t>
            </w:r>
            <w:proofErr w:type="spellEnd"/>
            <w:r w:rsidRPr="00490CF9">
              <w:t xml:space="preserve"> notices an error, the </w:t>
            </w:r>
            <w:proofErr w:type="spellStart"/>
            <w:r w:rsidRPr="00490CF9">
              <w:t>LoanSTAR</w:t>
            </w:r>
            <w:proofErr w:type="spellEnd"/>
            <w:r w:rsidRPr="00490CF9">
              <w:t xml:space="preserve"> reviewer selects the finding from a dropdown menu in the </w:t>
            </w:r>
            <w:proofErr w:type="spellStart"/>
            <w:r w:rsidRPr="00490CF9">
              <w:t>LoanSTAR</w:t>
            </w:r>
            <w:proofErr w:type="spellEnd"/>
            <w:r w:rsidRPr="00490CF9">
              <w:t xml:space="preserve"> system</w:t>
            </w:r>
            <w:r w:rsidR="00597987">
              <w:t xml:space="preserve"> and the finding is forwarded to a second review.  </w:t>
            </w:r>
            <w:r w:rsidR="00F564AF">
              <w:t>If there is no error, then there is no finding and the auditor moves to the next case.</w:t>
            </w:r>
          </w:p>
        </w:tc>
      </w:tr>
      <w:bookmarkEnd w:id="27"/>
    </w:tbl>
    <w:p w14:paraId="7526B1BB"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C2" w14:textId="77777777" w:rsidTr="00B174DF">
        <w:trPr>
          <w:cantSplit/>
        </w:trPr>
        <w:tc>
          <w:tcPr>
            <w:tcW w:w="1728" w:type="dxa"/>
            <w:shd w:val="clear" w:color="auto" w:fill="auto"/>
          </w:tcPr>
          <w:p w14:paraId="7526B1BC" w14:textId="77777777" w:rsidR="00FB59E6" w:rsidRPr="00490CF9" w:rsidRDefault="00FB59E6" w:rsidP="00FB59E6">
            <w:pPr>
              <w:pStyle w:val="Heading5"/>
            </w:pPr>
            <w:bookmarkStart w:id="28" w:name="fs_a04OUmgqAZE2MVyTq1aWcAw" w:colFirst="0" w:colLast="0"/>
            <w:r w:rsidRPr="00490CF9">
              <w:t>b. Second Review</w:t>
            </w:r>
          </w:p>
        </w:tc>
        <w:tc>
          <w:tcPr>
            <w:tcW w:w="7772" w:type="dxa"/>
            <w:shd w:val="clear" w:color="auto" w:fill="auto"/>
          </w:tcPr>
          <w:p w14:paraId="7526B1BD" w14:textId="1EE6D691" w:rsidR="00FB59E6" w:rsidRPr="00490CF9" w:rsidRDefault="00FB59E6" w:rsidP="00FB59E6">
            <w:pPr>
              <w:pStyle w:val="BlockText"/>
            </w:pPr>
            <w:r w:rsidRPr="00490CF9">
              <w:t xml:space="preserve">A second review of all accuracy findings is completed by </w:t>
            </w:r>
            <w:r w:rsidR="000A43C7">
              <w:t xml:space="preserve">the Assistant Chief of </w:t>
            </w:r>
            <w:r w:rsidR="005E680D">
              <w:t>the Monitoring unit (</w:t>
            </w:r>
            <w:r w:rsidR="000A43C7">
              <w:t xml:space="preserve">second reviewer) </w:t>
            </w:r>
            <w:r w:rsidRPr="00490CF9">
              <w:t>for all areas prior to the findings being released to the RLCs.  The second reviewer can either concur or non-concur with each finding.</w:t>
            </w:r>
          </w:p>
          <w:p w14:paraId="7526B1BE" w14:textId="77777777" w:rsidR="00FB59E6" w:rsidRPr="00490CF9" w:rsidRDefault="00FB59E6" w:rsidP="00FB59E6">
            <w:pPr>
              <w:pStyle w:val="BlockText"/>
            </w:pPr>
          </w:p>
          <w:p w14:paraId="7526B1BF" w14:textId="77777777" w:rsidR="00FB59E6" w:rsidRPr="00490CF9" w:rsidRDefault="00FB59E6" w:rsidP="00FB59E6">
            <w:pPr>
              <w:pStyle w:val="BlockText"/>
            </w:pPr>
            <w:r w:rsidRPr="00490CF9">
              <w:t xml:space="preserve">If the second reviewer concurs with the finding, the finding is included in the final report provided for the RLC.  </w:t>
            </w:r>
          </w:p>
          <w:p w14:paraId="7526B1C0" w14:textId="77777777" w:rsidR="00FB59E6" w:rsidRPr="00490CF9" w:rsidRDefault="00FB59E6" w:rsidP="00FB59E6">
            <w:pPr>
              <w:pStyle w:val="BlockText"/>
            </w:pPr>
          </w:p>
          <w:p w14:paraId="7526B1C1" w14:textId="18C235D2" w:rsidR="00FB59E6" w:rsidRPr="00490CF9" w:rsidRDefault="00FB59E6">
            <w:pPr>
              <w:pStyle w:val="BlockText"/>
            </w:pPr>
            <w:r w:rsidRPr="00490CF9">
              <w:t xml:space="preserve">If the second reviewer disagrees with the finding, comments are input in the </w:t>
            </w:r>
            <w:proofErr w:type="spellStart"/>
            <w:r w:rsidRPr="00490CF9">
              <w:t>LoanSTAR</w:t>
            </w:r>
            <w:proofErr w:type="spellEnd"/>
            <w:r w:rsidRPr="00490CF9">
              <w:t xml:space="preserve"> system </w:t>
            </w:r>
            <w:r w:rsidR="00827AAD">
              <w:t>explaining</w:t>
            </w:r>
            <w:r w:rsidR="00827AAD" w:rsidRPr="00490CF9">
              <w:t xml:space="preserve"> </w:t>
            </w:r>
            <w:r w:rsidRPr="00490CF9">
              <w:t>why the finding will not go forward to the final report.</w:t>
            </w:r>
          </w:p>
        </w:tc>
      </w:tr>
      <w:bookmarkEnd w:id="28"/>
    </w:tbl>
    <w:p w14:paraId="7526B1C3" w14:textId="77777777" w:rsidR="00BA4AD4" w:rsidRPr="00490CF9" w:rsidRDefault="00BA4AD4" w:rsidP="00FB59E6">
      <w:pPr>
        <w:pStyle w:val="BlockLine"/>
      </w:pPr>
    </w:p>
    <w:p w14:paraId="7526B1C4" w14:textId="77777777" w:rsidR="00BA4AD4" w:rsidRPr="00490CF9" w:rsidRDefault="00BA4AD4">
      <w:pPr>
        <w:spacing w:after="200" w:line="276" w:lineRule="auto"/>
        <w:rPr>
          <w:szCs w:val="20"/>
        </w:rPr>
      </w:pPr>
      <w:r w:rsidRPr="00490CF9">
        <w:br w:type="page"/>
      </w:r>
    </w:p>
    <w:p w14:paraId="7526B1C5" w14:textId="77777777" w:rsidR="00FB59E6" w:rsidRPr="00490CF9" w:rsidRDefault="00FB59E6" w:rsidP="00765FDC">
      <w:pPr>
        <w:pStyle w:val="Heading4"/>
      </w:pPr>
      <w:bookmarkStart w:id="29" w:name="fs_a4WhWxz2QN0edadQ0PN4rEA"/>
      <w:r w:rsidRPr="00490CF9">
        <w:lastRenderedPageBreak/>
        <w:t>5.  Reporting Procedures</w:t>
      </w:r>
    </w:p>
    <w:bookmarkEnd w:id="29"/>
    <w:p w14:paraId="7526B1C6"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CF6BDD" w:rsidRPr="00490CF9" w14:paraId="7526B1CA" w14:textId="77777777" w:rsidTr="00D043D9">
        <w:tc>
          <w:tcPr>
            <w:tcW w:w="1728" w:type="dxa"/>
            <w:shd w:val="clear" w:color="auto" w:fill="auto"/>
          </w:tcPr>
          <w:p w14:paraId="7526B1C7" w14:textId="77777777" w:rsidR="00CF6BDD" w:rsidRPr="00490CF9" w:rsidRDefault="00CF6BDD" w:rsidP="00D043D9">
            <w:pPr>
              <w:pStyle w:val="Heading5"/>
            </w:pPr>
            <w:bookmarkStart w:id="30" w:name="fs_vrPAzlibekyA87qMhqJGA" w:colFirst="0" w:colLast="0"/>
            <w:r w:rsidRPr="00490CF9">
              <w:t>Change Date</w:t>
            </w:r>
          </w:p>
        </w:tc>
        <w:tc>
          <w:tcPr>
            <w:tcW w:w="7772" w:type="dxa"/>
            <w:shd w:val="clear" w:color="auto" w:fill="auto"/>
          </w:tcPr>
          <w:p w14:paraId="7526B1C8" w14:textId="7956F297" w:rsidR="00CF6BDD" w:rsidRPr="00490CF9" w:rsidRDefault="00594407" w:rsidP="00D043D9">
            <w:pPr>
              <w:pStyle w:val="BlockText"/>
            </w:pPr>
            <w:r>
              <w:t>January 25, 2016</w:t>
            </w:r>
            <w:r w:rsidR="00CF6BDD" w:rsidRPr="00490CF9">
              <w:t>, Change 1</w:t>
            </w:r>
          </w:p>
          <w:p w14:paraId="7526B1C9" w14:textId="77777777" w:rsidR="00CF6BDD" w:rsidRPr="00490CF9" w:rsidRDefault="00CF6BDD" w:rsidP="00911E74">
            <w:pPr>
              <w:pStyle w:val="BlockText"/>
              <w:numPr>
                <w:ilvl w:val="0"/>
                <w:numId w:val="25"/>
              </w:numPr>
              <w:ind w:left="252" w:hanging="270"/>
            </w:pPr>
            <w:r w:rsidRPr="00490CF9">
              <w:t>This entire section has been updated.</w:t>
            </w:r>
          </w:p>
        </w:tc>
      </w:tr>
      <w:bookmarkEnd w:id="30"/>
    </w:tbl>
    <w:p w14:paraId="7526B1CB" w14:textId="77777777" w:rsidR="00CF6BDD" w:rsidRPr="00490CF9" w:rsidRDefault="00CF6BDD" w:rsidP="00CF6BDD">
      <w:pPr>
        <w:pStyle w:val="BlockLine"/>
      </w:pPr>
    </w:p>
    <w:tbl>
      <w:tblPr>
        <w:tblW w:w="9500" w:type="dxa"/>
        <w:tblLayout w:type="fixed"/>
        <w:tblLook w:val="0000" w:firstRow="0" w:lastRow="0" w:firstColumn="0" w:lastColumn="0" w:noHBand="0" w:noVBand="0"/>
      </w:tblPr>
      <w:tblGrid>
        <w:gridCol w:w="1728"/>
        <w:gridCol w:w="7772"/>
      </w:tblGrid>
      <w:tr w:rsidR="00FB59E6" w:rsidRPr="000A43C7" w14:paraId="7526B1CE" w14:textId="77777777" w:rsidTr="00EF62E1">
        <w:tc>
          <w:tcPr>
            <w:tcW w:w="1728" w:type="dxa"/>
            <w:shd w:val="clear" w:color="auto" w:fill="auto"/>
          </w:tcPr>
          <w:p w14:paraId="7526B1CC" w14:textId="77777777" w:rsidR="00FB59E6" w:rsidRPr="00490CF9" w:rsidRDefault="00FB59E6" w:rsidP="00EF62E1">
            <w:pPr>
              <w:pStyle w:val="Heading5"/>
            </w:pPr>
            <w:bookmarkStart w:id="31" w:name="fs_I2BFC3oTFUe6g5TKpnwe7g" w:colFirst="0" w:colLast="0"/>
            <w:r w:rsidRPr="00490CF9">
              <w:t>a. Overview</w:t>
            </w:r>
          </w:p>
        </w:tc>
        <w:tc>
          <w:tcPr>
            <w:tcW w:w="7772" w:type="dxa"/>
            <w:shd w:val="clear" w:color="auto" w:fill="auto"/>
          </w:tcPr>
          <w:p w14:paraId="7526B1CD" w14:textId="5E1D4B38" w:rsidR="00FB59E6" w:rsidRPr="00490CF9" w:rsidRDefault="00FB59E6">
            <w:pPr>
              <w:pStyle w:val="BlockText"/>
            </w:pPr>
            <w:r w:rsidRPr="00490CF9">
              <w:t xml:space="preserve">The </w:t>
            </w:r>
            <w:r w:rsidR="00911E74" w:rsidRPr="00911E74">
              <w:t xml:space="preserve">Loan Systematic Technical Accuracy Review </w:t>
            </w:r>
            <w:r w:rsidR="00911E74">
              <w:t>(</w:t>
            </w:r>
            <w:proofErr w:type="spellStart"/>
            <w:r w:rsidRPr="00490CF9">
              <w:t>LoanSTAR</w:t>
            </w:r>
            <w:proofErr w:type="spellEnd"/>
            <w:r w:rsidR="00911E74">
              <w:t>)</w:t>
            </w:r>
            <w:r w:rsidRPr="00490CF9">
              <w:t xml:space="preserve"> </w:t>
            </w:r>
            <w:r w:rsidR="001D52BA">
              <w:t>team</w:t>
            </w:r>
            <w:r w:rsidR="001D52BA" w:rsidRPr="00490CF9">
              <w:t xml:space="preserve"> </w:t>
            </w:r>
            <w:r w:rsidRPr="00490CF9">
              <w:t xml:space="preserve">generates the current monthly accuracy finding reports.  Once all areas are reviewed and finalized, two reports are generated from each review area.  This includes a Findings Report and a Data Report.  </w:t>
            </w:r>
            <w:r w:rsidR="000A43C7" w:rsidRPr="00CF021D">
              <w:t xml:space="preserve">The findings report and data report are validated through a comparison of the data in the reports with the data contained in the accuracy database.  The finalized data is then uploaded to the </w:t>
            </w:r>
            <w:hyperlink r:id="rId12" w:history="1">
              <w:r w:rsidR="000A43C7" w:rsidRPr="007602D7">
                <w:rPr>
                  <w:rStyle w:val="Hyperlink"/>
                </w:rPr>
                <w:t>Monitoring SharePoint site</w:t>
              </w:r>
            </w:hyperlink>
            <w:r w:rsidR="000A43C7" w:rsidRPr="00CF021D">
              <w:t xml:space="preserve"> by </w:t>
            </w:r>
            <w:r w:rsidR="00E6787C">
              <w:t>Central Office</w:t>
            </w:r>
            <w:r w:rsidR="00737AC3">
              <w:t xml:space="preserve"> </w:t>
            </w:r>
            <w:r w:rsidR="000A43C7" w:rsidRPr="00CF021D">
              <w:t>staff.</w:t>
            </w:r>
          </w:p>
        </w:tc>
      </w:tr>
      <w:bookmarkEnd w:id="31"/>
    </w:tbl>
    <w:p w14:paraId="7526B1CF"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D4" w14:textId="77777777" w:rsidTr="00FB59E6">
        <w:tc>
          <w:tcPr>
            <w:tcW w:w="1728" w:type="dxa"/>
            <w:shd w:val="clear" w:color="auto" w:fill="auto"/>
          </w:tcPr>
          <w:p w14:paraId="7526B1D0" w14:textId="77777777" w:rsidR="00FB59E6" w:rsidRPr="00490CF9" w:rsidRDefault="00FB59E6" w:rsidP="00FB59E6">
            <w:pPr>
              <w:pStyle w:val="Heading5"/>
            </w:pPr>
            <w:bookmarkStart w:id="32" w:name="fs_IP7VVui0NUy0egjJZgO0g" w:colFirst="0" w:colLast="0"/>
            <w:r w:rsidRPr="00490CF9">
              <w:t>b. Findings Reports</w:t>
            </w:r>
          </w:p>
        </w:tc>
        <w:tc>
          <w:tcPr>
            <w:tcW w:w="7772" w:type="dxa"/>
            <w:shd w:val="clear" w:color="auto" w:fill="auto"/>
          </w:tcPr>
          <w:p w14:paraId="7526B1D1" w14:textId="62D3E3EA" w:rsidR="00FB59E6" w:rsidRPr="00490CF9" w:rsidRDefault="00FB59E6" w:rsidP="00FB59E6">
            <w:pPr>
              <w:pStyle w:val="BlockText"/>
            </w:pPr>
            <w:r w:rsidRPr="00490CF9">
              <w:t xml:space="preserve">The accuracy finding report notifies the RLC’s of potential deficiencies cited by </w:t>
            </w:r>
            <w:proofErr w:type="spellStart"/>
            <w:r w:rsidRPr="00490CF9">
              <w:t>LoanSTAR</w:t>
            </w:r>
            <w:proofErr w:type="spellEnd"/>
            <w:r w:rsidRPr="00490CF9">
              <w:t>. The accuracy finding report consists of details for each finding.  The RLC receives a report for each area that has a finding for that review month.</w:t>
            </w:r>
          </w:p>
          <w:p w14:paraId="7526B1D2" w14:textId="77777777" w:rsidR="00FB59E6" w:rsidRPr="00490CF9" w:rsidRDefault="00FB59E6" w:rsidP="00FB59E6">
            <w:pPr>
              <w:pStyle w:val="BlockText"/>
            </w:pPr>
          </w:p>
          <w:p w14:paraId="7526B1D3" w14:textId="6C9A49A8" w:rsidR="00FB59E6" w:rsidRPr="00490CF9" w:rsidRDefault="000A43C7">
            <w:pPr>
              <w:pStyle w:val="BlockText"/>
            </w:pPr>
            <w:r w:rsidRPr="00CF021D">
              <w:t xml:space="preserve">The accuracy findings report will identify the case number, question number, question text, and the finding, and </w:t>
            </w:r>
            <w:r w:rsidR="00D40B33">
              <w:t xml:space="preserve">it </w:t>
            </w:r>
            <w:r w:rsidRPr="00CF021D">
              <w:t>will include an area for the RLC to request an appeal of each finding.  The RLC will include a response explaining its position within the accuracy findings report.  This explanation will be used to render a final decision during the reconsideration process which is explained in section 7</w:t>
            </w:r>
            <w:r w:rsidR="00D40B33">
              <w:t xml:space="preserve"> of this chapter</w:t>
            </w:r>
            <w:r w:rsidRPr="00CF021D">
              <w:t>.</w:t>
            </w:r>
          </w:p>
        </w:tc>
      </w:tr>
      <w:bookmarkEnd w:id="32"/>
    </w:tbl>
    <w:p w14:paraId="7526B1D5"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D8" w14:textId="77777777" w:rsidTr="00FB59E6">
        <w:tc>
          <w:tcPr>
            <w:tcW w:w="1728" w:type="dxa"/>
            <w:shd w:val="clear" w:color="auto" w:fill="auto"/>
          </w:tcPr>
          <w:p w14:paraId="7526B1D6" w14:textId="77777777" w:rsidR="00FB59E6" w:rsidRPr="00490CF9" w:rsidRDefault="00FB59E6" w:rsidP="00D86F7D">
            <w:pPr>
              <w:pStyle w:val="Heading5"/>
            </w:pPr>
            <w:bookmarkStart w:id="33" w:name="fs_m2XfIWMMkqxXEjy0PLtxg" w:colFirst="0" w:colLast="0"/>
            <w:r w:rsidRPr="00490CF9">
              <w:t>c. Data Report</w:t>
            </w:r>
            <w:r w:rsidR="00D86F7D">
              <w:t>ing</w:t>
            </w:r>
          </w:p>
        </w:tc>
        <w:tc>
          <w:tcPr>
            <w:tcW w:w="7772" w:type="dxa"/>
            <w:shd w:val="clear" w:color="auto" w:fill="auto"/>
          </w:tcPr>
          <w:p w14:paraId="7526B1D7" w14:textId="473FF2D2" w:rsidR="00FB59E6" w:rsidRPr="00490CF9" w:rsidRDefault="00FB59E6" w:rsidP="00FB59E6">
            <w:pPr>
              <w:pStyle w:val="BlockText"/>
            </w:pPr>
            <w:r w:rsidRPr="00490CF9">
              <w:t xml:space="preserve">The RLC will be provided a raw data report containing all of the monthly data from the accuracy review database for the month being reviewed.  </w:t>
            </w:r>
            <w:r w:rsidR="000A43C7" w:rsidRPr="00CF021D">
              <w:t>The data report includes the randomly</w:t>
            </w:r>
            <w:r w:rsidR="00E6787C">
              <w:t>-</w:t>
            </w:r>
            <w:r w:rsidR="000A43C7" w:rsidRPr="00CF021D">
              <w:t>selected case numbers for each RLC and identifies how each MU staff member answered the accuracy questions throughout the review process.</w:t>
            </w:r>
          </w:p>
        </w:tc>
      </w:tr>
      <w:bookmarkEnd w:id="33"/>
    </w:tbl>
    <w:p w14:paraId="7526B1D9" w14:textId="77777777" w:rsidR="00BA4AD4" w:rsidRPr="00490CF9" w:rsidRDefault="00BA4AD4" w:rsidP="00FB59E6">
      <w:pPr>
        <w:pStyle w:val="BlockLine"/>
      </w:pPr>
    </w:p>
    <w:p w14:paraId="7526B1DA" w14:textId="77777777" w:rsidR="00BA4AD4" w:rsidRPr="00490CF9" w:rsidRDefault="00BA4AD4">
      <w:pPr>
        <w:spacing w:after="200" w:line="276" w:lineRule="auto"/>
        <w:rPr>
          <w:szCs w:val="20"/>
        </w:rPr>
      </w:pPr>
      <w:r w:rsidRPr="00490CF9">
        <w:br w:type="page"/>
      </w:r>
    </w:p>
    <w:p w14:paraId="7526B1DB" w14:textId="77777777" w:rsidR="00CF3F13" w:rsidRPr="00911E74" w:rsidRDefault="00CF3F13" w:rsidP="00911E74">
      <w:pPr>
        <w:pStyle w:val="Heading4"/>
        <w:spacing w:after="0"/>
        <w:rPr>
          <w:sz w:val="16"/>
          <w:szCs w:val="16"/>
        </w:rPr>
      </w:pPr>
      <w:bookmarkStart w:id="34" w:name="fs_a1XD5rA9rI02mM0VWn29rw"/>
    </w:p>
    <w:p w14:paraId="7526B1DC" w14:textId="77777777" w:rsidR="00FB59E6" w:rsidRPr="00490CF9" w:rsidRDefault="00FB59E6" w:rsidP="00765FDC">
      <w:pPr>
        <w:pStyle w:val="Heading4"/>
      </w:pPr>
      <w:r w:rsidRPr="00490CF9">
        <w:t>6.  Accuracy Rate Calculations</w:t>
      </w:r>
    </w:p>
    <w:bookmarkEnd w:id="34"/>
    <w:p w14:paraId="7526B1DD"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CF6BDD" w:rsidRPr="00490CF9" w14:paraId="7526B1E1" w14:textId="77777777" w:rsidTr="00D043D9">
        <w:tc>
          <w:tcPr>
            <w:tcW w:w="1728" w:type="dxa"/>
            <w:shd w:val="clear" w:color="auto" w:fill="auto"/>
          </w:tcPr>
          <w:p w14:paraId="7526B1DE" w14:textId="77777777" w:rsidR="00CF6BDD" w:rsidRPr="00490CF9" w:rsidRDefault="00CF6BDD" w:rsidP="00D043D9">
            <w:pPr>
              <w:pStyle w:val="Heading5"/>
            </w:pPr>
            <w:bookmarkStart w:id="35" w:name="fs_a69gIBBms0Ebt3FiBZ0X0Q" w:colFirst="0" w:colLast="0"/>
            <w:r w:rsidRPr="00490CF9">
              <w:t>Change Date</w:t>
            </w:r>
          </w:p>
        </w:tc>
        <w:tc>
          <w:tcPr>
            <w:tcW w:w="7772" w:type="dxa"/>
            <w:shd w:val="clear" w:color="auto" w:fill="auto"/>
          </w:tcPr>
          <w:p w14:paraId="7526B1DF" w14:textId="4439572E" w:rsidR="00CF6BDD" w:rsidRPr="00490CF9" w:rsidRDefault="00594407" w:rsidP="00D043D9">
            <w:pPr>
              <w:pStyle w:val="BlockText"/>
            </w:pPr>
            <w:r>
              <w:t>January 25, 2016</w:t>
            </w:r>
            <w:r w:rsidR="00CF6BDD" w:rsidRPr="00490CF9">
              <w:t>, Change 1</w:t>
            </w:r>
          </w:p>
          <w:p w14:paraId="7526B1E0" w14:textId="77777777" w:rsidR="00CF6BDD" w:rsidRPr="00490CF9" w:rsidRDefault="00CF6BDD" w:rsidP="00911E74">
            <w:pPr>
              <w:pStyle w:val="BlockText"/>
              <w:numPr>
                <w:ilvl w:val="0"/>
                <w:numId w:val="25"/>
              </w:numPr>
              <w:ind w:left="342" w:hanging="342"/>
            </w:pPr>
            <w:r w:rsidRPr="00490CF9">
              <w:t>This entire section has been updated.</w:t>
            </w:r>
          </w:p>
        </w:tc>
      </w:tr>
      <w:bookmarkEnd w:id="35"/>
    </w:tbl>
    <w:p w14:paraId="7526B1E2" w14:textId="77777777" w:rsidR="00CF6BDD" w:rsidRPr="00490CF9" w:rsidRDefault="00CF6BDD" w:rsidP="00CF6BDD">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E5" w14:textId="77777777" w:rsidTr="00EF62E1">
        <w:tc>
          <w:tcPr>
            <w:tcW w:w="1728" w:type="dxa"/>
            <w:shd w:val="clear" w:color="auto" w:fill="auto"/>
          </w:tcPr>
          <w:p w14:paraId="7526B1E3" w14:textId="77777777" w:rsidR="00FB59E6" w:rsidRPr="00490CF9" w:rsidRDefault="00FB59E6" w:rsidP="00EF62E1">
            <w:pPr>
              <w:pStyle w:val="Heading5"/>
            </w:pPr>
            <w:bookmarkStart w:id="36" w:name="fs_a4M2xlLjgz02sx6hvtqBA" w:colFirst="0" w:colLast="0"/>
            <w:r w:rsidRPr="00490CF9">
              <w:t>a. Overview</w:t>
            </w:r>
          </w:p>
        </w:tc>
        <w:tc>
          <w:tcPr>
            <w:tcW w:w="7772" w:type="dxa"/>
            <w:shd w:val="clear" w:color="auto" w:fill="auto"/>
          </w:tcPr>
          <w:p w14:paraId="7526B1E4" w14:textId="77777777" w:rsidR="00FB59E6" w:rsidRPr="00490CF9" w:rsidRDefault="00FB59E6" w:rsidP="00FB59E6">
            <w:pPr>
              <w:pStyle w:val="BlockText"/>
            </w:pPr>
            <w:r w:rsidRPr="00490CF9">
              <w:t>RLCs are given an accuracy rating each month for each business section.</w:t>
            </w:r>
          </w:p>
        </w:tc>
      </w:tr>
      <w:bookmarkEnd w:id="36"/>
    </w:tbl>
    <w:p w14:paraId="7526B1E6"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ED" w14:textId="77777777" w:rsidTr="00FB59E6">
        <w:tc>
          <w:tcPr>
            <w:tcW w:w="1728" w:type="dxa"/>
            <w:shd w:val="clear" w:color="auto" w:fill="auto"/>
          </w:tcPr>
          <w:p w14:paraId="7526B1E7" w14:textId="77777777" w:rsidR="00FB59E6" w:rsidRPr="00490CF9" w:rsidRDefault="00FB59E6" w:rsidP="00FB59E6">
            <w:pPr>
              <w:pStyle w:val="Heading5"/>
            </w:pPr>
            <w:bookmarkStart w:id="37" w:name="fs_Enab44ouaUmDPpGDsFOeQQ" w:colFirst="0" w:colLast="0"/>
            <w:bookmarkStart w:id="38" w:name="fs_a1JyTbCpQIEaLfTc4tiPJA" w:colFirst="0" w:colLast="0"/>
            <w:r w:rsidRPr="00490CF9">
              <w:t>b. Accuracy Rate Calculations</w:t>
            </w:r>
          </w:p>
        </w:tc>
        <w:tc>
          <w:tcPr>
            <w:tcW w:w="7772" w:type="dxa"/>
            <w:shd w:val="clear" w:color="auto" w:fill="auto"/>
          </w:tcPr>
          <w:p w14:paraId="7526B1E8" w14:textId="77777777" w:rsidR="00FB59E6" w:rsidRPr="00490CF9" w:rsidRDefault="00FB59E6" w:rsidP="00FB59E6">
            <w:pPr>
              <w:pStyle w:val="BlockText"/>
            </w:pPr>
            <w:r w:rsidRPr="00490CF9">
              <w:t>(Total Points Available – Deductions)/(Total Points Available)</w:t>
            </w:r>
          </w:p>
          <w:p w14:paraId="7526B1E9" w14:textId="77777777" w:rsidR="00FB59E6" w:rsidRPr="00490CF9" w:rsidRDefault="00FB59E6" w:rsidP="00FB59E6">
            <w:pPr>
              <w:pStyle w:val="BlockText"/>
            </w:pPr>
          </w:p>
          <w:p w14:paraId="7526B1EA" w14:textId="4CE26EF7" w:rsidR="00FB59E6" w:rsidRPr="00490CF9" w:rsidRDefault="00FB59E6" w:rsidP="00FB59E6">
            <w:pPr>
              <w:pStyle w:val="BlockText"/>
            </w:pPr>
            <w:r w:rsidRPr="00490CF9">
              <w:t>Example:  Out of a possible 3</w:t>
            </w:r>
            <w:r w:rsidR="00E6787C">
              <w:t>,</w:t>
            </w:r>
            <w:r w:rsidRPr="00490CF9">
              <w:t>200 points (32 cases x 100), if a station received one substantive error (20 points) the calculation would be: (3</w:t>
            </w:r>
            <w:r w:rsidR="005943EE">
              <w:t>,</w:t>
            </w:r>
            <w:r w:rsidRPr="00490CF9">
              <w:t>200-20)/(3200) = 99.38</w:t>
            </w:r>
            <w:r w:rsidR="00E6787C">
              <w:t xml:space="preserve"> percent</w:t>
            </w:r>
          </w:p>
          <w:p w14:paraId="7526B1EB" w14:textId="77777777" w:rsidR="00FB59E6" w:rsidRPr="00490CF9" w:rsidRDefault="00FB59E6" w:rsidP="00FB59E6">
            <w:pPr>
              <w:pStyle w:val="BlockText"/>
            </w:pPr>
          </w:p>
          <w:p w14:paraId="7526B1EC" w14:textId="77777777" w:rsidR="00FB59E6" w:rsidRPr="00490CF9" w:rsidRDefault="00C83131" w:rsidP="00FB59E6">
            <w:pPr>
              <w:pStyle w:val="BlockText"/>
            </w:pPr>
            <w:r w:rsidRPr="00911E74">
              <w:rPr>
                <w:b/>
              </w:rPr>
              <w:t>Note:</w:t>
            </w:r>
            <w:r>
              <w:t xml:space="preserve">  </w:t>
            </w:r>
            <w:r w:rsidR="00FB59E6" w:rsidRPr="00490CF9">
              <w:t>For an RLC to get a “Yes” response on a question, the RLC has to correctly identify, document, and notify the lender/fee appraiser or SAR, (if appropriate) of the deficiency.  If the RLC does not identify and document the deficiency and notify, if applicable, the RLC will receive a “No.”  An RLC can also receive a “No” for a question if they gave a lender a deficiency in error.</w:t>
            </w:r>
          </w:p>
        </w:tc>
      </w:tr>
      <w:bookmarkEnd w:id="37"/>
      <w:bookmarkEnd w:id="38"/>
    </w:tbl>
    <w:p w14:paraId="7526B1EE" w14:textId="77777777" w:rsidR="00BA4AD4" w:rsidRPr="00490CF9" w:rsidRDefault="00BA4AD4" w:rsidP="00FB59E6">
      <w:pPr>
        <w:pStyle w:val="BlockLine"/>
      </w:pPr>
    </w:p>
    <w:p w14:paraId="7526B1EF" w14:textId="77777777" w:rsidR="00BA4AD4" w:rsidRPr="00490CF9" w:rsidRDefault="00BA4AD4">
      <w:pPr>
        <w:spacing w:after="200" w:line="276" w:lineRule="auto"/>
        <w:rPr>
          <w:szCs w:val="20"/>
        </w:rPr>
      </w:pPr>
      <w:r w:rsidRPr="00490CF9">
        <w:br w:type="page"/>
      </w:r>
    </w:p>
    <w:p w14:paraId="7526B1F0" w14:textId="77777777" w:rsidR="00FB59E6" w:rsidRPr="00490CF9" w:rsidRDefault="00FB59E6" w:rsidP="00765FDC">
      <w:pPr>
        <w:pStyle w:val="Heading4"/>
      </w:pPr>
      <w:bookmarkStart w:id="39" w:name="fs_wsl3c4lIeEmco29fcoWMNw"/>
      <w:r w:rsidRPr="00490CF9">
        <w:lastRenderedPageBreak/>
        <w:t>7.  Reconsiderations</w:t>
      </w:r>
    </w:p>
    <w:bookmarkEnd w:id="39"/>
    <w:p w14:paraId="7526B1F1"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CF6BDD" w:rsidRPr="00490CF9" w14:paraId="7526B1F5" w14:textId="77777777" w:rsidTr="00D043D9">
        <w:tc>
          <w:tcPr>
            <w:tcW w:w="1728" w:type="dxa"/>
            <w:shd w:val="clear" w:color="auto" w:fill="auto"/>
          </w:tcPr>
          <w:p w14:paraId="7526B1F2" w14:textId="77777777" w:rsidR="00CF6BDD" w:rsidRPr="00490CF9" w:rsidRDefault="00CF6BDD" w:rsidP="00D043D9">
            <w:pPr>
              <w:pStyle w:val="Heading5"/>
            </w:pPr>
            <w:bookmarkStart w:id="40" w:name="fs_Yrx9S9CxGUuMhOzZn9x16A" w:colFirst="0" w:colLast="0"/>
            <w:r w:rsidRPr="00490CF9">
              <w:t>Change Date</w:t>
            </w:r>
          </w:p>
        </w:tc>
        <w:tc>
          <w:tcPr>
            <w:tcW w:w="7772" w:type="dxa"/>
            <w:shd w:val="clear" w:color="auto" w:fill="auto"/>
          </w:tcPr>
          <w:p w14:paraId="7526B1F3" w14:textId="2E9729D6" w:rsidR="00CF6BDD" w:rsidRPr="00490CF9" w:rsidRDefault="00594407" w:rsidP="00D043D9">
            <w:pPr>
              <w:pStyle w:val="BlockText"/>
            </w:pPr>
            <w:r>
              <w:t>January 25, 2016</w:t>
            </w:r>
            <w:bookmarkStart w:id="41" w:name="_GoBack"/>
            <w:bookmarkEnd w:id="41"/>
            <w:r w:rsidR="00CF6BDD" w:rsidRPr="00490CF9">
              <w:t>, Change 1</w:t>
            </w:r>
          </w:p>
          <w:p w14:paraId="7526B1F4" w14:textId="77777777" w:rsidR="00CF6BDD" w:rsidRPr="00490CF9" w:rsidRDefault="00CF6BDD" w:rsidP="00911E74">
            <w:pPr>
              <w:pStyle w:val="BlockText"/>
              <w:numPr>
                <w:ilvl w:val="0"/>
                <w:numId w:val="25"/>
              </w:numPr>
              <w:ind w:left="252" w:hanging="270"/>
            </w:pPr>
            <w:r w:rsidRPr="00490CF9">
              <w:t>This entire section has been updated.</w:t>
            </w:r>
          </w:p>
        </w:tc>
      </w:tr>
      <w:bookmarkEnd w:id="40"/>
    </w:tbl>
    <w:p w14:paraId="7526B1F6" w14:textId="77777777" w:rsidR="00CF6BDD" w:rsidRPr="00490CF9" w:rsidRDefault="00CF6BDD" w:rsidP="00CF6BDD">
      <w:pPr>
        <w:pStyle w:val="BlockLine"/>
      </w:pPr>
    </w:p>
    <w:tbl>
      <w:tblPr>
        <w:tblW w:w="9500" w:type="dxa"/>
        <w:tblLayout w:type="fixed"/>
        <w:tblLook w:val="0000" w:firstRow="0" w:lastRow="0" w:firstColumn="0" w:lastColumn="0" w:noHBand="0" w:noVBand="0"/>
      </w:tblPr>
      <w:tblGrid>
        <w:gridCol w:w="1728"/>
        <w:gridCol w:w="7772"/>
      </w:tblGrid>
      <w:tr w:rsidR="00FB59E6" w:rsidRPr="00490CF9" w14:paraId="7526B1F9" w14:textId="77777777" w:rsidTr="00EF62E1">
        <w:tc>
          <w:tcPr>
            <w:tcW w:w="1728" w:type="dxa"/>
            <w:shd w:val="clear" w:color="auto" w:fill="auto"/>
          </w:tcPr>
          <w:p w14:paraId="7526B1F7" w14:textId="77777777" w:rsidR="00FB59E6" w:rsidRPr="00490CF9" w:rsidRDefault="00931E09" w:rsidP="00765FDC">
            <w:pPr>
              <w:pStyle w:val="Heading5"/>
            </w:pPr>
            <w:bookmarkStart w:id="42" w:name="fs_mfTBsOQFeUCQOatdFcZ3PQ" w:colFirst="0" w:colLast="0"/>
            <w:r w:rsidRPr="00490CF9">
              <w:t>a. Overview</w:t>
            </w:r>
          </w:p>
        </w:tc>
        <w:tc>
          <w:tcPr>
            <w:tcW w:w="7772" w:type="dxa"/>
            <w:shd w:val="clear" w:color="auto" w:fill="auto"/>
          </w:tcPr>
          <w:p w14:paraId="7526B1F8" w14:textId="14E53DC4" w:rsidR="00FB59E6" w:rsidRPr="00490CF9" w:rsidRDefault="00931E09">
            <w:pPr>
              <w:pStyle w:val="BlockText"/>
            </w:pPr>
            <w:r w:rsidRPr="00490CF9">
              <w:t xml:space="preserve">The RLCs are given an opportunity to appeal </w:t>
            </w:r>
            <w:proofErr w:type="spellStart"/>
            <w:r w:rsidRPr="00490CF9">
              <w:t>LoanSTAR</w:t>
            </w:r>
            <w:proofErr w:type="spellEnd"/>
            <w:r w:rsidRPr="00490CF9">
              <w:t xml:space="preserve"> findings.  The appeal becomes part of the </w:t>
            </w:r>
            <w:proofErr w:type="spellStart"/>
            <w:r w:rsidRPr="00490CF9">
              <w:t>LoanSTAR</w:t>
            </w:r>
            <w:proofErr w:type="spellEnd"/>
            <w:r w:rsidRPr="00490CF9">
              <w:t xml:space="preserve"> reconsideration process.  The RLC</w:t>
            </w:r>
            <w:r w:rsidR="00EC30A4">
              <w:t>s</w:t>
            </w:r>
            <w:r w:rsidRPr="00490CF9">
              <w:t xml:space="preserve"> must submit their reconsideration by the 5th business day of the month following the date</w:t>
            </w:r>
            <w:r w:rsidR="00197795">
              <w:t xml:space="preserve"> stamped on the e-mail sent by </w:t>
            </w:r>
            <w:r w:rsidRPr="00490CF9">
              <w:t>Central Office</w:t>
            </w:r>
            <w:r w:rsidR="00EC30A4">
              <w:t xml:space="preserve"> </w:t>
            </w:r>
            <w:r w:rsidRPr="00490CF9">
              <w:t>notifying RLCs that the</w:t>
            </w:r>
            <w:r w:rsidR="00252B64">
              <w:t xml:space="preserve"> </w:t>
            </w:r>
            <w:r w:rsidRPr="00490CF9">
              <w:t>accuracy data was posted to the SharePoint site.</w:t>
            </w:r>
          </w:p>
        </w:tc>
      </w:tr>
      <w:bookmarkEnd w:id="42"/>
    </w:tbl>
    <w:p w14:paraId="7526B1FA" w14:textId="77777777" w:rsidR="00FB59E6" w:rsidRPr="00490CF9" w:rsidRDefault="00FB59E6" w:rsidP="00FB59E6">
      <w:pPr>
        <w:pStyle w:val="BlockLine"/>
      </w:pPr>
    </w:p>
    <w:tbl>
      <w:tblPr>
        <w:tblW w:w="9500" w:type="dxa"/>
        <w:tblLayout w:type="fixed"/>
        <w:tblLook w:val="0000" w:firstRow="0" w:lastRow="0" w:firstColumn="0" w:lastColumn="0" w:noHBand="0" w:noVBand="0"/>
      </w:tblPr>
      <w:tblGrid>
        <w:gridCol w:w="1728"/>
        <w:gridCol w:w="7772"/>
      </w:tblGrid>
      <w:tr w:rsidR="00931E09" w:rsidRPr="00490CF9" w14:paraId="7526B200" w14:textId="77777777" w:rsidTr="00931E09">
        <w:tc>
          <w:tcPr>
            <w:tcW w:w="1728" w:type="dxa"/>
            <w:shd w:val="clear" w:color="auto" w:fill="auto"/>
          </w:tcPr>
          <w:p w14:paraId="7526B1FB" w14:textId="77777777" w:rsidR="00931E09" w:rsidRPr="00490CF9" w:rsidRDefault="008552F4" w:rsidP="008552F4">
            <w:pPr>
              <w:pStyle w:val="Heading5"/>
            </w:pPr>
            <w:bookmarkStart w:id="43" w:name="fs_tSrURgRGLkWiwhHeiaEO8g"/>
            <w:bookmarkStart w:id="44" w:name="fs_KHFK1B3qQ0ekqNuA01LqIg" w:colFirst="0" w:colLast="0"/>
            <w:r w:rsidRPr="00490CF9">
              <w:t>b. Process</w:t>
            </w:r>
          </w:p>
          <w:bookmarkEnd w:id="43"/>
          <w:p w14:paraId="7526B1FC" w14:textId="77777777" w:rsidR="008552F4" w:rsidRPr="00490CF9" w:rsidRDefault="008552F4" w:rsidP="008552F4">
            <w:pPr>
              <w:pStyle w:val="Heading5"/>
            </w:pPr>
          </w:p>
        </w:tc>
        <w:tc>
          <w:tcPr>
            <w:tcW w:w="7772" w:type="dxa"/>
            <w:shd w:val="clear" w:color="auto" w:fill="auto"/>
          </w:tcPr>
          <w:p w14:paraId="7526B1FD" w14:textId="397F4C2A" w:rsidR="00931E09" w:rsidRPr="00490CF9" w:rsidRDefault="00931E09" w:rsidP="00931E09">
            <w:pPr>
              <w:pStyle w:val="BlockText"/>
            </w:pPr>
            <w:r w:rsidRPr="00490CF9">
              <w:t xml:space="preserve">All finding reports have a reconsideration section for the RLCs to complete and return.  The RLC must input “no” </w:t>
            </w:r>
            <w:r w:rsidR="00252B64">
              <w:t xml:space="preserve">if </w:t>
            </w:r>
            <w:r w:rsidRPr="00490CF9">
              <w:t xml:space="preserve">they do not wish to appeal, or “yes” </w:t>
            </w:r>
            <w:r w:rsidR="00252B64">
              <w:t xml:space="preserve">if </w:t>
            </w:r>
            <w:r w:rsidRPr="00490CF9">
              <w:t xml:space="preserve">they wish to appeal.  All reports are returned to </w:t>
            </w:r>
            <w:proofErr w:type="spellStart"/>
            <w:r w:rsidRPr="00490CF9">
              <w:t>LoanSTAR</w:t>
            </w:r>
            <w:proofErr w:type="spellEnd"/>
            <w:r w:rsidRPr="00490CF9">
              <w:t xml:space="preserve"> via </w:t>
            </w:r>
            <w:r w:rsidR="00B7447E" w:rsidRPr="00490CF9">
              <w:t>email to</w:t>
            </w:r>
            <w:r w:rsidR="00252B64">
              <w:t xml:space="preserve"> the</w:t>
            </w:r>
            <w:r w:rsidR="00B7447E" w:rsidRPr="00490CF9">
              <w:t xml:space="preserve"> </w:t>
            </w:r>
            <w:hyperlink r:id="rId13" w:history="1">
              <w:r w:rsidR="00B7447E" w:rsidRPr="00490CF9">
                <w:rPr>
                  <w:rStyle w:val="Hyperlink"/>
                </w:rPr>
                <w:t>RECONSIDERATIONS.VBACO@va.gov</w:t>
              </w:r>
            </w:hyperlink>
            <w:r w:rsidRPr="00490CF9">
              <w:t xml:space="preserve"> mailbox.  LGY policy sections, </w:t>
            </w:r>
            <w:proofErr w:type="spellStart"/>
            <w:r w:rsidRPr="00490CF9">
              <w:t>LoanSTAR</w:t>
            </w:r>
            <w:proofErr w:type="spellEnd"/>
            <w:r w:rsidRPr="00490CF9">
              <w:t xml:space="preserve">, and Oversight work together in </w:t>
            </w:r>
            <w:r w:rsidR="0085624B" w:rsidRPr="00490CF9">
              <w:t xml:space="preserve">reconciling </w:t>
            </w:r>
            <w:r w:rsidRPr="00490CF9">
              <w:t xml:space="preserve">the appeals. </w:t>
            </w:r>
          </w:p>
          <w:p w14:paraId="7526B1FE" w14:textId="77777777" w:rsidR="00931E09" w:rsidRPr="00490CF9" w:rsidRDefault="00931E09" w:rsidP="00931E09">
            <w:pPr>
              <w:pStyle w:val="BlockText"/>
            </w:pPr>
          </w:p>
          <w:p w14:paraId="7526B1FF" w14:textId="77777777" w:rsidR="00931E09" w:rsidRPr="00490CF9" w:rsidRDefault="0085624B" w:rsidP="00C25F63">
            <w:pPr>
              <w:pStyle w:val="BulletText3"/>
              <w:numPr>
                <w:ilvl w:val="0"/>
                <w:numId w:val="0"/>
              </w:numPr>
            </w:pPr>
            <w:r w:rsidRPr="00490CF9">
              <w:t>Once an appeal is decided and communicated to the RLCs, it is final.  There are no reconsiderations of appeals.</w:t>
            </w:r>
          </w:p>
        </w:tc>
      </w:tr>
      <w:bookmarkEnd w:id="44"/>
    </w:tbl>
    <w:p w14:paraId="7526B201" w14:textId="77777777" w:rsidR="00765FDC" w:rsidRPr="00490CF9" w:rsidRDefault="00765FDC" w:rsidP="00765FDC">
      <w:pPr>
        <w:pStyle w:val="BlockLine"/>
      </w:pPr>
    </w:p>
    <w:sectPr w:rsidR="00765FDC" w:rsidRPr="00490CF9" w:rsidSect="00765FDC">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B207" w14:textId="77777777" w:rsidR="00961DDD" w:rsidRDefault="00961DDD" w:rsidP="00931E09">
      <w:r>
        <w:separator/>
      </w:r>
    </w:p>
  </w:endnote>
  <w:endnote w:type="continuationSeparator" w:id="0">
    <w:p w14:paraId="7526B208" w14:textId="77777777" w:rsidR="00961DDD" w:rsidRDefault="00961DDD" w:rsidP="0093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B20E" w14:textId="77777777" w:rsidR="005F7D0C" w:rsidRPr="00911E74" w:rsidRDefault="005F7D0C" w:rsidP="005F7D0C">
    <w:pPr>
      <w:tabs>
        <w:tab w:val="center" w:pos="4680"/>
        <w:tab w:val="right" w:pos="9360"/>
      </w:tabs>
    </w:pPr>
    <w:r w:rsidRPr="00911E74">
      <w:t>2-</w:t>
    </w:r>
    <w:r w:rsidRPr="00911E74">
      <w:fldChar w:fldCharType="begin"/>
    </w:r>
    <w:r w:rsidRPr="00911E74">
      <w:instrText xml:space="preserve"> PAGE </w:instrText>
    </w:r>
    <w:r w:rsidRPr="00911E74">
      <w:fldChar w:fldCharType="separate"/>
    </w:r>
    <w:r w:rsidR="00594407">
      <w:rPr>
        <w:noProof/>
      </w:rPr>
      <w:t>8</w:t>
    </w:r>
    <w:r w:rsidRPr="00911E7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B20F" w14:textId="77777777" w:rsidR="00931E09" w:rsidRPr="00911E74" w:rsidRDefault="00931E09" w:rsidP="00C55F1C">
    <w:pPr>
      <w:tabs>
        <w:tab w:val="center" w:pos="4680"/>
        <w:tab w:val="right" w:pos="9360"/>
      </w:tabs>
      <w:jc w:val="right"/>
    </w:pPr>
    <w:r w:rsidRPr="00911E74">
      <w:t>2-</w:t>
    </w:r>
    <w:r w:rsidRPr="00911E74">
      <w:fldChar w:fldCharType="begin"/>
    </w:r>
    <w:r w:rsidRPr="00911E74">
      <w:instrText xml:space="preserve"> PAGE </w:instrText>
    </w:r>
    <w:r w:rsidRPr="00911E74">
      <w:fldChar w:fldCharType="separate"/>
    </w:r>
    <w:r w:rsidR="00594407">
      <w:rPr>
        <w:noProof/>
      </w:rPr>
      <w:t>9</w:t>
    </w:r>
    <w:r w:rsidRPr="00911E74">
      <w:fldChar w:fldCharType="end"/>
    </w:r>
  </w:p>
  <w:p w14:paraId="7526B210" w14:textId="77777777" w:rsidR="00931E09" w:rsidRDefault="0093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B205" w14:textId="77777777" w:rsidR="00961DDD" w:rsidRDefault="00961DDD" w:rsidP="00931E09">
      <w:r>
        <w:separator/>
      </w:r>
    </w:p>
  </w:footnote>
  <w:footnote w:type="continuationSeparator" w:id="0">
    <w:p w14:paraId="7526B206" w14:textId="77777777" w:rsidR="00961DDD" w:rsidRDefault="00961DDD" w:rsidP="0093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B209" w14:textId="6399B76E" w:rsidR="00765FDC" w:rsidRPr="00911E74" w:rsidRDefault="00765FDC" w:rsidP="00765FDC">
    <w:pPr>
      <w:pStyle w:val="Header"/>
      <w:rPr>
        <w:i/>
        <w:sz w:val="24"/>
      </w:rPr>
    </w:pPr>
    <w:r w:rsidRPr="00911E74">
      <w:rPr>
        <w:i/>
        <w:sz w:val="24"/>
      </w:rPr>
      <w:t>VA M</w:t>
    </w:r>
    <w:r w:rsidR="00CB62EB">
      <w:rPr>
        <w:i/>
        <w:sz w:val="24"/>
      </w:rPr>
      <w:t xml:space="preserve">anual </w:t>
    </w:r>
    <w:r w:rsidRPr="00911E74">
      <w:rPr>
        <w:i/>
        <w:sz w:val="24"/>
      </w:rPr>
      <w:t>26-9</w:t>
    </w:r>
    <w:r w:rsidR="005329BA">
      <w:rPr>
        <w:i/>
        <w:sz w:val="24"/>
      </w:rPr>
      <w:t>,</w:t>
    </w:r>
    <w:r w:rsidRPr="00911E74">
      <w:rPr>
        <w:i/>
        <w:sz w:val="24"/>
      </w:rPr>
      <w:t xml:space="preserve"> Revised</w:t>
    </w:r>
  </w:p>
  <w:p w14:paraId="7526B20A" w14:textId="77777777" w:rsidR="00765FDC" w:rsidRPr="00911E74" w:rsidRDefault="00765FDC" w:rsidP="00765FDC">
    <w:pPr>
      <w:pStyle w:val="Header"/>
      <w:rPr>
        <w:i/>
        <w:sz w:val="24"/>
      </w:rPr>
    </w:pPr>
    <w:r w:rsidRPr="00911E74">
      <w:rPr>
        <w:i/>
        <w:sz w:val="24"/>
      </w:rPr>
      <w:t xml:space="preserve">Chapter 2:  </w:t>
    </w:r>
    <w:proofErr w:type="spellStart"/>
    <w:r w:rsidRPr="00911E74">
      <w:rPr>
        <w:i/>
        <w:sz w:val="24"/>
      </w:rPr>
      <w:t>LoanSTAR</w:t>
    </w:r>
    <w:proofErr w:type="spellEnd"/>
    <w:r w:rsidRPr="00911E74">
      <w:rPr>
        <w:i/>
        <w:sz w:val="24"/>
      </w:rPr>
      <w:t xml:space="preserve"> Accuracy Reviews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B20B" w14:textId="0A48429C" w:rsidR="00931E09" w:rsidRPr="00911E74" w:rsidRDefault="005C5552" w:rsidP="00C55F1C">
    <w:pPr>
      <w:tabs>
        <w:tab w:val="center" w:pos="4680"/>
        <w:tab w:val="right" w:pos="9270"/>
        <w:tab w:val="right" w:pos="9360"/>
      </w:tabs>
      <w:jc w:val="right"/>
      <w:rPr>
        <w:i/>
        <w:iCs/>
      </w:rPr>
    </w:pPr>
    <w:r w:rsidRPr="00911E74">
      <w:rPr>
        <w:i/>
        <w:iCs/>
      </w:rPr>
      <w:t>VA M</w:t>
    </w:r>
    <w:r w:rsidR="00CB62EB">
      <w:rPr>
        <w:i/>
        <w:iCs/>
      </w:rPr>
      <w:t xml:space="preserve">anual </w:t>
    </w:r>
    <w:r w:rsidR="00931E09" w:rsidRPr="00911E74">
      <w:rPr>
        <w:i/>
        <w:iCs/>
      </w:rPr>
      <w:t>26-9</w:t>
    </w:r>
    <w:r w:rsidR="005329BA">
      <w:rPr>
        <w:i/>
        <w:iCs/>
      </w:rPr>
      <w:t>,</w:t>
    </w:r>
    <w:r w:rsidR="00931E09" w:rsidRPr="00911E74">
      <w:rPr>
        <w:i/>
        <w:iCs/>
      </w:rPr>
      <w:t xml:space="preserve"> Revised </w:t>
    </w:r>
  </w:p>
  <w:p w14:paraId="7526B20C" w14:textId="77777777" w:rsidR="00931E09" w:rsidRPr="00911E74" w:rsidRDefault="00931E09" w:rsidP="00C55F1C">
    <w:pPr>
      <w:tabs>
        <w:tab w:val="center" w:pos="4680"/>
        <w:tab w:val="right" w:pos="9360"/>
      </w:tabs>
      <w:jc w:val="right"/>
      <w:rPr>
        <w:i/>
        <w:iCs/>
      </w:rPr>
    </w:pPr>
    <w:r w:rsidRPr="00911E74">
      <w:rPr>
        <w:i/>
        <w:iCs/>
      </w:rPr>
      <w:t xml:space="preserve">Chapter 2:  </w:t>
    </w:r>
    <w:proofErr w:type="spellStart"/>
    <w:r w:rsidRPr="00911E74">
      <w:rPr>
        <w:i/>
        <w:iCs/>
      </w:rPr>
      <w:t>LoanSTAR</w:t>
    </w:r>
    <w:proofErr w:type="spellEnd"/>
    <w:r w:rsidRPr="00911E74">
      <w:rPr>
        <w:i/>
        <w:iCs/>
      </w:rPr>
      <w:t xml:space="preserve"> Accuracy Reviews</w:t>
    </w:r>
  </w:p>
  <w:p w14:paraId="7526B20D" w14:textId="77777777" w:rsidR="00931E09" w:rsidRDefault="0093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143C840C"/>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51B4BA38" w:tentative="1">
      <w:start w:val="1"/>
      <w:numFmt w:val="bullet"/>
      <w:lvlText w:val="·"/>
      <w:lvlJc w:val="left"/>
      <w:pPr>
        <w:tabs>
          <w:tab w:val="num" w:pos="1426"/>
        </w:tabs>
        <w:ind w:left="1426" w:hanging="346"/>
      </w:pPr>
      <w:rPr>
        <w:rFonts w:ascii="Symbol" w:hAnsi="Symbol"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05BC5"/>
    <w:multiLevelType w:val="hybridMultilevel"/>
    <w:tmpl w:val="D992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5">
    <w:nsid w:val="2AA53C7A"/>
    <w:multiLevelType w:val="hybridMultilevel"/>
    <w:tmpl w:val="B358D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41C8B"/>
    <w:multiLevelType w:val="hybridMultilevel"/>
    <w:tmpl w:val="ECF87A82"/>
    <w:lvl w:ilvl="0" w:tplc="154EA8B8">
      <w:start w:val="1"/>
      <w:numFmt w:val="decimal"/>
      <w:pStyle w:val="NumberedList2"/>
      <w:lvlText w:val="%1)"/>
      <w:lvlJc w:val="left"/>
      <w:pPr>
        <w:ind w:left="360" w:hanging="360"/>
      </w:pPr>
    </w:lvl>
    <w:lvl w:ilvl="1" w:tplc="464652C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807D51"/>
    <w:multiLevelType w:val="multilevel"/>
    <w:tmpl w:val="B626669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751CC5"/>
    <w:multiLevelType w:val="hybridMultilevel"/>
    <w:tmpl w:val="C7605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C74409"/>
    <w:multiLevelType w:val="multilevel"/>
    <w:tmpl w:val="81340904"/>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C70452"/>
    <w:multiLevelType w:val="hybridMultilevel"/>
    <w:tmpl w:val="7A5ED78C"/>
    <w:lvl w:ilvl="0" w:tplc="70D063F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F16F43"/>
    <w:multiLevelType w:val="hybridMultilevel"/>
    <w:tmpl w:val="82D0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43B50"/>
    <w:multiLevelType w:val="hybridMultilevel"/>
    <w:tmpl w:val="4866E30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708C2A7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4">
    <w:nsid w:val="5C8D4D96"/>
    <w:multiLevelType w:val="hybridMultilevel"/>
    <w:tmpl w:val="4DA0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60051"/>
    <w:multiLevelType w:val="multilevel"/>
    <w:tmpl w:val="29A06D48"/>
    <w:numStyleLink w:val="FSProStyle7"/>
  </w:abstractNum>
  <w:abstractNum w:abstractNumId="17">
    <w:nsid w:val="60F84CF0"/>
    <w:multiLevelType w:val="hybridMultilevel"/>
    <w:tmpl w:val="764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B3D68"/>
    <w:multiLevelType w:val="hybridMultilevel"/>
    <w:tmpl w:val="AD841A1C"/>
    <w:lvl w:ilvl="0" w:tplc="030674BE">
      <w:start w:val="1"/>
      <w:numFmt w:val="bullet"/>
      <w:pStyle w:val="BulletText1"/>
      <w:lvlText w:val="·"/>
      <w:lvlJc w:val="left"/>
      <w:pPr>
        <w:tabs>
          <w:tab w:val="num" w:pos="173"/>
        </w:tabs>
        <w:ind w:left="173" w:hanging="17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36A4E"/>
    <w:multiLevelType w:val="multilevel"/>
    <w:tmpl w:val="230A817C"/>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1">
    <w:nsid w:val="6D0D6065"/>
    <w:multiLevelType w:val="hybridMultilevel"/>
    <w:tmpl w:val="81866B96"/>
    <w:lvl w:ilvl="0" w:tplc="A55C345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7C2456"/>
    <w:multiLevelType w:val="multilevel"/>
    <w:tmpl w:val="995CF474"/>
    <w:lvl w:ilvl="0">
      <w:start w:val="1"/>
      <w:numFmt w:val="bullet"/>
      <w:pStyle w:val="BulletText3"/>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9877B1"/>
    <w:multiLevelType w:val="hybridMultilevel"/>
    <w:tmpl w:val="285A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12"/>
  </w:num>
  <w:num w:numId="5">
    <w:abstractNumId w:val="20"/>
  </w:num>
  <w:num w:numId="6">
    <w:abstractNumId w:val="2"/>
  </w:num>
  <w:num w:numId="7">
    <w:abstractNumId w:val="3"/>
  </w:num>
  <w:num w:numId="8">
    <w:abstractNumId w:val="6"/>
  </w:num>
  <w:num w:numId="9">
    <w:abstractNumId w:val="15"/>
  </w:num>
  <w:num w:numId="10">
    <w:abstractNumId w:val="13"/>
  </w:num>
  <w:num w:numId="11">
    <w:abstractNumId w:val="4"/>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9"/>
  </w:num>
  <w:num w:numId="17">
    <w:abstractNumId w:val="7"/>
  </w:num>
  <w:num w:numId="18">
    <w:abstractNumId w:val="5"/>
  </w:num>
  <w:num w:numId="19">
    <w:abstractNumId w:val="21"/>
  </w:num>
  <w:num w:numId="20">
    <w:abstractNumId w:val="8"/>
  </w:num>
  <w:num w:numId="21">
    <w:abstractNumId w:val="10"/>
  </w:num>
  <w:num w:numId="22">
    <w:abstractNumId w:val="1"/>
  </w:num>
  <w:num w:numId="23">
    <w:abstractNumId w:val="2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99"/>
    <w:rsid w:val="00004B19"/>
    <w:rsid w:val="00006355"/>
    <w:rsid w:val="000275A3"/>
    <w:rsid w:val="00032964"/>
    <w:rsid w:val="00057A40"/>
    <w:rsid w:val="000A43C7"/>
    <w:rsid w:val="0012639F"/>
    <w:rsid w:val="0012707F"/>
    <w:rsid w:val="00187128"/>
    <w:rsid w:val="00196860"/>
    <w:rsid w:val="00197795"/>
    <w:rsid w:val="001A3499"/>
    <w:rsid w:val="001B3E28"/>
    <w:rsid w:val="001D52BA"/>
    <w:rsid w:val="001E0958"/>
    <w:rsid w:val="00203D6B"/>
    <w:rsid w:val="00252B64"/>
    <w:rsid w:val="00282046"/>
    <w:rsid w:val="002C0ACC"/>
    <w:rsid w:val="002E04BE"/>
    <w:rsid w:val="002E34C3"/>
    <w:rsid w:val="003625FE"/>
    <w:rsid w:val="003B79C9"/>
    <w:rsid w:val="003C0765"/>
    <w:rsid w:val="003E039C"/>
    <w:rsid w:val="00435C14"/>
    <w:rsid w:val="004526B6"/>
    <w:rsid w:val="00472B98"/>
    <w:rsid w:val="004772DF"/>
    <w:rsid w:val="00490CF9"/>
    <w:rsid w:val="004D04F8"/>
    <w:rsid w:val="004D1080"/>
    <w:rsid w:val="004E25D5"/>
    <w:rsid w:val="004F6691"/>
    <w:rsid w:val="00504FA5"/>
    <w:rsid w:val="0051357E"/>
    <w:rsid w:val="00527A4B"/>
    <w:rsid w:val="005329BA"/>
    <w:rsid w:val="00583DEC"/>
    <w:rsid w:val="005943EE"/>
    <w:rsid w:val="00594407"/>
    <w:rsid w:val="00597987"/>
    <w:rsid w:val="005C5552"/>
    <w:rsid w:val="005E680D"/>
    <w:rsid w:val="005F6B29"/>
    <w:rsid w:val="005F7D0C"/>
    <w:rsid w:val="00606945"/>
    <w:rsid w:val="00631F9B"/>
    <w:rsid w:val="0064000E"/>
    <w:rsid w:val="00647F15"/>
    <w:rsid w:val="00660CB0"/>
    <w:rsid w:val="006F2FC1"/>
    <w:rsid w:val="00717E05"/>
    <w:rsid w:val="0072716C"/>
    <w:rsid w:val="00730769"/>
    <w:rsid w:val="00737AC3"/>
    <w:rsid w:val="00752A10"/>
    <w:rsid w:val="007602D7"/>
    <w:rsid w:val="00765FDC"/>
    <w:rsid w:val="00771CB8"/>
    <w:rsid w:val="00783249"/>
    <w:rsid w:val="007A364D"/>
    <w:rsid w:val="008259D5"/>
    <w:rsid w:val="00827AAD"/>
    <w:rsid w:val="008552F4"/>
    <w:rsid w:val="0085624B"/>
    <w:rsid w:val="0087708A"/>
    <w:rsid w:val="00892C28"/>
    <w:rsid w:val="008E33F6"/>
    <w:rsid w:val="00911E74"/>
    <w:rsid w:val="00930C73"/>
    <w:rsid w:val="00931E09"/>
    <w:rsid w:val="00932E26"/>
    <w:rsid w:val="00961DDD"/>
    <w:rsid w:val="00977CEC"/>
    <w:rsid w:val="009A6DB8"/>
    <w:rsid w:val="00A32AE4"/>
    <w:rsid w:val="00A9607F"/>
    <w:rsid w:val="00AF29B6"/>
    <w:rsid w:val="00B05CF2"/>
    <w:rsid w:val="00B1450D"/>
    <w:rsid w:val="00B174DF"/>
    <w:rsid w:val="00B23924"/>
    <w:rsid w:val="00B63D68"/>
    <w:rsid w:val="00B7447E"/>
    <w:rsid w:val="00BA4AD4"/>
    <w:rsid w:val="00BB5A54"/>
    <w:rsid w:val="00BC65B1"/>
    <w:rsid w:val="00BF6154"/>
    <w:rsid w:val="00C00C7C"/>
    <w:rsid w:val="00C25F63"/>
    <w:rsid w:val="00C5440D"/>
    <w:rsid w:val="00C547A1"/>
    <w:rsid w:val="00C55F1C"/>
    <w:rsid w:val="00C66481"/>
    <w:rsid w:val="00C77FC6"/>
    <w:rsid w:val="00C83131"/>
    <w:rsid w:val="00CB62EB"/>
    <w:rsid w:val="00CB6B65"/>
    <w:rsid w:val="00CC4E33"/>
    <w:rsid w:val="00CF3F13"/>
    <w:rsid w:val="00CF6BDD"/>
    <w:rsid w:val="00D033C1"/>
    <w:rsid w:val="00D17699"/>
    <w:rsid w:val="00D24299"/>
    <w:rsid w:val="00D33842"/>
    <w:rsid w:val="00D40B33"/>
    <w:rsid w:val="00D52E1C"/>
    <w:rsid w:val="00D86F7D"/>
    <w:rsid w:val="00DF60EE"/>
    <w:rsid w:val="00E6787C"/>
    <w:rsid w:val="00E751DE"/>
    <w:rsid w:val="00E929B7"/>
    <w:rsid w:val="00EC30A4"/>
    <w:rsid w:val="00EE0F15"/>
    <w:rsid w:val="00EE28EA"/>
    <w:rsid w:val="00F31CC6"/>
    <w:rsid w:val="00F422EF"/>
    <w:rsid w:val="00F46E84"/>
    <w:rsid w:val="00F564AF"/>
    <w:rsid w:val="00FA217F"/>
    <w:rsid w:val="00FB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26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29"/>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203D6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203D6B"/>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203D6B"/>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203D6B"/>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203D6B"/>
    <w:pPr>
      <w:outlineLvl w:val="4"/>
    </w:pPr>
    <w:rPr>
      <w:b/>
      <w:sz w:val="22"/>
      <w:szCs w:val="20"/>
    </w:rPr>
  </w:style>
  <w:style w:type="paragraph" w:styleId="Heading6">
    <w:name w:val="heading 6"/>
    <w:aliases w:val="Sub Label"/>
    <w:basedOn w:val="Heading5"/>
    <w:next w:val="BlockText"/>
    <w:link w:val="Heading6Char"/>
    <w:rsid w:val="00203D6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203D6B"/>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203D6B"/>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203D6B"/>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203D6B"/>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203D6B"/>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203D6B"/>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1A3499"/>
    <w:rPr>
      <w:rFonts w:ascii="Tahoma" w:hAnsi="Tahoma" w:cs="Tahoma"/>
      <w:sz w:val="16"/>
      <w:szCs w:val="16"/>
    </w:rPr>
  </w:style>
  <w:style w:type="character" w:customStyle="1" w:styleId="BalloonTextChar">
    <w:name w:val="Balloon Text Char"/>
    <w:basedOn w:val="DefaultParagraphFont"/>
    <w:link w:val="BalloonText"/>
    <w:semiHidden/>
    <w:rsid w:val="001A3499"/>
    <w:rPr>
      <w:rFonts w:ascii="Tahoma" w:eastAsia="Times New Roman" w:hAnsi="Tahoma" w:cs="Tahoma"/>
      <w:color w:val="000000"/>
      <w:sz w:val="16"/>
      <w:szCs w:val="16"/>
    </w:rPr>
  </w:style>
  <w:style w:type="paragraph" w:customStyle="1" w:styleId="BlockLine">
    <w:name w:val="Block Line"/>
    <w:basedOn w:val="Normal"/>
    <w:next w:val="Normal"/>
    <w:rsid w:val="00203D6B"/>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203D6B"/>
  </w:style>
  <w:style w:type="paragraph" w:customStyle="1" w:styleId="BulletText1">
    <w:name w:val="Bullet Text 1"/>
    <w:basedOn w:val="Normal"/>
    <w:qFormat/>
    <w:rsid w:val="00203D6B"/>
    <w:pPr>
      <w:numPr>
        <w:numId w:val="1"/>
      </w:numPr>
    </w:pPr>
    <w:rPr>
      <w:szCs w:val="20"/>
    </w:rPr>
  </w:style>
  <w:style w:type="paragraph" w:customStyle="1" w:styleId="BulletText2">
    <w:name w:val="Bullet Text 2"/>
    <w:basedOn w:val="Normal"/>
    <w:rsid w:val="00203D6B"/>
    <w:pPr>
      <w:numPr>
        <w:numId w:val="2"/>
      </w:numPr>
      <w:ind w:left="346"/>
    </w:pPr>
    <w:rPr>
      <w:szCs w:val="20"/>
    </w:rPr>
  </w:style>
  <w:style w:type="paragraph" w:customStyle="1" w:styleId="BulletText3">
    <w:name w:val="Bullet Text 3"/>
    <w:basedOn w:val="Normal"/>
    <w:rsid w:val="00203D6B"/>
    <w:pPr>
      <w:numPr>
        <w:numId w:val="3"/>
      </w:numPr>
      <w:ind w:left="519"/>
    </w:pPr>
    <w:rPr>
      <w:szCs w:val="20"/>
    </w:rPr>
  </w:style>
  <w:style w:type="paragraph" w:customStyle="1" w:styleId="ContinuedBlockLabel">
    <w:name w:val="Continued Block Label"/>
    <w:basedOn w:val="Normal"/>
    <w:next w:val="Normal"/>
    <w:rsid w:val="00203D6B"/>
    <w:pPr>
      <w:spacing w:after="240"/>
    </w:pPr>
    <w:rPr>
      <w:b/>
      <w:sz w:val="22"/>
      <w:szCs w:val="20"/>
    </w:rPr>
  </w:style>
  <w:style w:type="paragraph" w:customStyle="1" w:styleId="EmbeddedText">
    <w:name w:val="Embedded Text"/>
    <w:basedOn w:val="Normal"/>
    <w:rsid w:val="001A3499"/>
    <w:rPr>
      <w:szCs w:val="20"/>
    </w:rPr>
  </w:style>
  <w:style w:type="character" w:styleId="HTMLAcronym">
    <w:name w:val="HTML Acronym"/>
    <w:basedOn w:val="DefaultParagraphFont"/>
    <w:rsid w:val="001A3499"/>
  </w:style>
  <w:style w:type="paragraph" w:customStyle="1" w:styleId="IMTOC">
    <w:name w:val="IMTOC"/>
    <w:rsid w:val="001A3499"/>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203D6B"/>
    <w:pPr>
      <w:spacing w:after="240"/>
    </w:pPr>
    <w:rPr>
      <w:rFonts w:ascii="Arial" w:hAnsi="Arial" w:cs="Arial"/>
      <w:b/>
      <w:sz w:val="32"/>
      <w:szCs w:val="20"/>
    </w:rPr>
  </w:style>
  <w:style w:type="paragraph" w:customStyle="1" w:styleId="MemoLine">
    <w:name w:val="Memo Line"/>
    <w:basedOn w:val="BlockLine"/>
    <w:next w:val="Normal"/>
    <w:rsid w:val="00203D6B"/>
    <w:pPr>
      <w:ind w:left="0"/>
    </w:pPr>
  </w:style>
  <w:style w:type="paragraph" w:customStyle="1" w:styleId="NoteText">
    <w:name w:val="Note Text"/>
    <w:basedOn w:val="Normal"/>
    <w:rsid w:val="00203D6B"/>
    <w:rPr>
      <w:szCs w:val="20"/>
    </w:rPr>
  </w:style>
  <w:style w:type="paragraph" w:customStyle="1" w:styleId="PublicationTitle">
    <w:name w:val="Publication Title"/>
    <w:basedOn w:val="Normal"/>
    <w:next w:val="Heading4"/>
    <w:rsid w:val="00203D6B"/>
    <w:pPr>
      <w:spacing w:after="240"/>
      <w:jc w:val="center"/>
    </w:pPr>
    <w:rPr>
      <w:rFonts w:ascii="Arial" w:hAnsi="Arial" w:cs="Arial"/>
      <w:b/>
      <w:sz w:val="32"/>
      <w:szCs w:val="20"/>
    </w:rPr>
  </w:style>
  <w:style w:type="table" w:styleId="TableGrid">
    <w:name w:val="Table Grid"/>
    <w:basedOn w:val="TableNormal"/>
    <w:rsid w:val="001A3499"/>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203D6B"/>
    <w:pPr>
      <w:jc w:val="center"/>
    </w:pPr>
    <w:rPr>
      <w:b/>
      <w:szCs w:val="20"/>
    </w:rPr>
  </w:style>
  <w:style w:type="paragraph" w:customStyle="1" w:styleId="TableText">
    <w:name w:val="Table Text"/>
    <w:basedOn w:val="Normal"/>
    <w:qFormat/>
    <w:rsid w:val="00203D6B"/>
    <w:rPr>
      <w:szCs w:val="20"/>
    </w:rPr>
  </w:style>
  <w:style w:type="paragraph" w:customStyle="1" w:styleId="TOCTitle">
    <w:name w:val="TOC Title"/>
    <w:basedOn w:val="Normal"/>
    <w:rsid w:val="00203D6B"/>
    <w:pPr>
      <w:widowControl w:val="0"/>
    </w:pPr>
    <w:rPr>
      <w:rFonts w:ascii="Arial" w:hAnsi="Arial" w:cs="Arial"/>
      <w:b/>
      <w:sz w:val="32"/>
      <w:szCs w:val="20"/>
    </w:rPr>
  </w:style>
  <w:style w:type="paragraph" w:customStyle="1" w:styleId="TOCItem">
    <w:name w:val="TOCItem"/>
    <w:basedOn w:val="Normal"/>
    <w:rsid w:val="001A3499"/>
    <w:pPr>
      <w:tabs>
        <w:tab w:val="left" w:leader="dot" w:pos="7061"/>
        <w:tab w:val="right" w:pos="7524"/>
      </w:tabs>
      <w:spacing w:before="60" w:after="60"/>
      <w:ind w:right="465"/>
    </w:pPr>
    <w:rPr>
      <w:szCs w:val="20"/>
    </w:rPr>
  </w:style>
  <w:style w:type="paragraph" w:customStyle="1" w:styleId="TOCStem">
    <w:name w:val="TOCStem"/>
    <w:basedOn w:val="Normal"/>
    <w:rsid w:val="001A3499"/>
    <w:rPr>
      <w:szCs w:val="20"/>
    </w:rPr>
  </w:style>
  <w:style w:type="paragraph" w:styleId="ListParagraph">
    <w:name w:val="List Paragraph"/>
    <w:basedOn w:val="Normal"/>
    <w:uiPriority w:val="34"/>
    <w:qFormat/>
    <w:rsid w:val="001A3499"/>
    <w:pPr>
      <w:ind w:left="720"/>
      <w:contextualSpacing/>
    </w:pPr>
  </w:style>
  <w:style w:type="character" w:styleId="FollowedHyperlink">
    <w:name w:val="FollowedHyperlink"/>
    <w:rsid w:val="001A3499"/>
    <w:rPr>
      <w:color w:val="800080"/>
      <w:u w:val="single"/>
    </w:rPr>
  </w:style>
  <w:style w:type="paragraph" w:styleId="Footer">
    <w:name w:val="footer"/>
    <w:basedOn w:val="Normal"/>
    <w:link w:val="FooterChar"/>
    <w:rsid w:val="00203D6B"/>
    <w:pPr>
      <w:tabs>
        <w:tab w:val="center" w:pos="4680"/>
        <w:tab w:val="right" w:pos="9360"/>
      </w:tabs>
    </w:pPr>
    <w:rPr>
      <w:sz w:val="20"/>
    </w:rPr>
  </w:style>
  <w:style w:type="character" w:customStyle="1" w:styleId="FooterChar">
    <w:name w:val="Footer Char"/>
    <w:link w:val="Footer"/>
    <w:rsid w:val="00203D6B"/>
    <w:rPr>
      <w:rFonts w:ascii="Times New Roman" w:eastAsia="Times New Roman" w:hAnsi="Times New Roman" w:cs="Times New Roman"/>
      <w:color w:val="000000"/>
      <w:sz w:val="20"/>
      <w:szCs w:val="24"/>
    </w:rPr>
  </w:style>
  <w:style w:type="paragraph" w:styleId="Header">
    <w:name w:val="header"/>
    <w:basedOn w:val="Normal"/>
    <w:link w:val="HeaderChar"/>
    <w:rsid w:val="00203D6B"/>
    <w:pPr>
      <w:tabs>
        <w:tab w:val="center" w:pos="4680"/>
        <w:tab w:val="right" w:pos="9360"/>
      </w:tabs>
    </w:pPr>
    <w:rPr>
      <w:sz w:val="20"/>
    </w:rPr>
  </w:style>
  <w:style w:type="character" w:customStyle="1" w:styleId="HeaderChar">
    <w:name w:val="Header Char"/>
    <w:link w:val="Header"/>
    <w:rsid w:val="00203D6B"/>
    <w:rPr>
      <w:rFonts w:ascii="Times New Roman" w:eastAsia="Times New Roman" w:hAnsi="Times New Roman" w:cs="Times New Roman"/>
      <w:color w:val="000000"/>
      <w:sz w:val="20"/>
      <w:szCs w:val="24"/>
    </w:rPr>
  </w:style>
  <w:style w:type="character" w:styleId="Hyperlink">
    <w:name w:val="Hyperlink"/>
    <w:uiPriority w:val="99"/>
    <w:rsid w:val="001A3499"/>
    <w:rPr>
      <w:color w:val="0000FF"/>
      <w:u w:val="single"/>
    </w:rPr>
  </w:style>
  <w:style w:type="paragraph" w:styleId="TOC3">
    <w:name w:val="toc 3"/>
    <w:basedOn w:val="Normal"/>
    <w:next w:val="Normal"/>
    <w:autoRedefine/>
    <w:uiPriority w:val="39"/>
    <w:rsid w:val="001A3499"/>
    <w:pPr>
      <w:ind w:left="480"/>
    </w:pPr>
  </w:style>
  <w:style w:type="paragraph" w:styleId="TOC4">
    <w:name w:val="toc 4"/>
    <w:basedOn w:val="Normal"/>
    <w:next w:val="Normal"/>
    <w:autoRedefine/>
    <w:uiPriority w:val="39"/>
    <w:rsid w:val="001A3499"/>
    <w:pPr>
      <w:ind w:left="720"/>
    </w:pPr>
  </w:style>
  <w:style w:type="paragraph" w:customStyle="1" w:styleId="NumberedList1">
    <w:name w:val="Numbered List 1"/>
    <w:basedOn w:val="BulletText1"/>
    <w:qFormat/>
    <w:rsid w:val="00203D6B"/>
    <w:pPr>
      <w:numPr>
        <w:numId w:val="9"/>
      </w:numPr>
      <w:tabs>
        <w:tab w:val="left" w:pos="173"/>
      </w:tabs>
      <w:ind w:left="360"/>
    </w:pPr>
    <w:rPr>
      <w:noProof/>
    </w:rPr>
  </w:style>
  <w:style w:type="paragraph" w:customStyle="1" w:styleId="NumberedList2">
    <w:name w:val="Numbered List 2"/>
    <w:basedOn w:val="NumberedList1"/>
    <w:qFormat/>
    <w:rsid w:val="00203D6B"/>
    <w:pPr>
      <w:numPr>
        <w:numId w:val="8"/>
      </w:numPr>
      <w:tabs>
        <w:tab w:val="clear" w:pos="173"/>
        <w:tab w:val="left" w:pos="346"/>
      </w:tabs>
      <w:ind w:left="720"/>
    </w:pPr>
  </w:style>
  <w:style w:type="paragraph" w:customStyle="1" w:styleId="NumberedList3">
    <w:name w:val="Numbered List 3"/>
    <w:basedOn w:val="NumberedList2"/>
    <w:qFormat/>
    <w:rsid w:val="00203D6B"/>
    <w:pPr>
      <w:numPr>
        <w:numId w:val="10"/>
      </w:numPr>
      <w:tabs>
        <w:tab w:val="clear" w:pos="346"/>
        <w:tab w:val="left" w:pos="518"/>
      </w:tabs>
    </w:pPr>
  </w:style>
  <w:style w:type="paragraph" w:customStyle="1" w:styleId="ContinuedTableLabel">
    <w:name w:val="Continued Table Label"/>
    <w:basedOn w:val="Normal"/>
    <w:next w:val="Normal"/>
    <w:rsid w:val="00203D6B"/>
    <w:pPr>
      <w:spacing w:after="240"/>
    </w:pPr>
    <w:rPr>
      <w:b/>
      <w:sz w:val="22"/>
      <w:szCs w:val="20"/>
    </w:rPr>
  </w:style>
  <w:style w:type="numbering" w:customStyle="1" w:styleId="FSProStyle7">
    <w:name w:val="FSProStyle7"/>
    <w:uiPriority w:val="99"/>
    <w:rsid w:val="001A3499"/>
    <w:pPr>
      <w:numPr>
        <w:numId w:val="11"/>
      </w:numPr>
    </w:pPr>
  </w:style>
  <w:style w:type="paragraph" w:styleId="TOC1">
    <w:name w:val="toc 1"/>
    <w:basedOn w:val="Normal"/>
    <w:next w:val="Normal"/>
    <w:autoRedefine/>
    <w:uiPriority w:val="39"/>
    <w:semiHidden/>
    <w:unhideWhenUsed/>
    <w:rsid w:val="001A3499"/>
    <w:pPr>
      <w:spacing w:after="100"/>
    </w:pPr>
  </w:style>
  <w:style w:type="paragraph" w:styleId="TOC2">
    <w:name w:val="toc 2"/>
    <w:basedOn w:val="Normal"/>
    <w:next w:val="Normal"/>
    <w:autoRedefine/>
    <w:uiPriority w:val="39"/>
    <w:semiHidden/>
    <w:unhideWhenUsed/>
    <w:rsid w:val="001A3499"/>
    <w:pPr>
      <w:spacing w:after="100"/>
      <w:ind w:left="240"/>
    </w:pPr>
  </w:style>
  <w:style w:type="paragraph" w:styleId="TOC5">
    <w:name w:val="toc 5"/>
    <w:basedOn w:val="Normal"/>
    <w:next w:val="Normal"/>
    <w:autoRedefine/>
    <w:uiPriority w:val="39"/>
    <w:semiHidden/>
    <w:unhideWhenUsed/>
    <w:rsid w:val="001A3499"/>
    <w:pPr>
      <w:spacing w:after="100"/>
      <w:ind w:left="960"/>
    </w:pPr>
  </w:style>
  <w:style w:type="paragraph" w:styleId="TOC6">
    <w:name w:val="toc 6"/>
    <w:basedOn w:val="Normal"/>
    <w:next w:val="Normal"/>
    <w:autoRedefine/>
    <w:uiPriority w:val="39"/>
    <w:semiHidden/>
    <w:unhideWhenUsed/>
    <w:rsid w:val="001A3499"/>
    <w:pPr>
      <w:spacing w:after="100"/>
      <w:ind w:left="1200"/>
    </w:pPr>
  </w:style>
  <w:style w:type="paragraph" w:styleId="TOC7">
    <w:name w:val="toc 7"/>
    <w:basedOn w:val="Normal"/>
    <w:next w:val="Normal"/>
    <w:autoRedefine/>
    <w:uiPriority w:val="39"/>
    <w:semiHidden/>
    <w:unhideWhenUsed/>
    <w:rsid w:val="001A3499"/>
    <w:pPr>
      <w:spacing w:after="100"/>
      <w:ind w:left="1440"/>
    </w:pPr>
  </w:style>
  <w:style w:type="paragraph" w:styleId="TOC8">
    <w:name w:val="toc 8"/>
    <w:basedOn w:val="Normal"/>
    <w:next w:val="Normal"/>
    <w:autoRedefine/>
    <w:uiPriority w:val="39"/>
    <w:semiHidden/>
    <w:unhideWhenUsed/>
    <w:rsid w:val="001A3499"/>
    <w:pPr>
      <w:spacing w:after="100"/>
      <w:ind w:left="1680"/>
    </w:pPr>
  </w:style>
  <w:style w:type="paragraph" w:styleId="TOC9">
    <w:name w:val="toc 9"/>
    <w:basedOn w:val="Normal"/>
    <w:next w:val="Normal"/>
    <w:autoRedefine/>
    <w:uiPriority w:val="39"/>
    <w:semiHidden/>
    <w:unhideWhenUsed/>
    <w:rsid w:val="001A3499"/>
    <w:pPr>
      <w:spacing w:after="100"/>
      <w:ind w:left="1920"/>
    </w:pPr>
  </w:style>
  <w:style w:type="character" w:styleId="CommentReference">
    <w:name w:val="annotation reference"/>
    <w:basedOn w:val="DefaultParagraphFont"/>
    <w:uiPriority w:val="99"/>
    <w:semiHidden/>
    <w:unhideWhenUsed/>
    <w:rsid w:val="00DF60EE"/>
    <w:rPr>
      <w:sz w:val="16"/>
      <w:szCs w:val="16"/>
    </w:rPr>
  </w:style>
  <w:style w:type="paragraph" w:styleId="CommentText">
    <w:name w:val="annotation text"/>
    <w:basedOn w:val="Normal"/>
    <w:link w:val="CommentTextChar"/>
    <w:uiPriority w:val="99"/>
    <w:semiHidden/>
    <w:unhideWhenUsed/>
    <w:rsid w:val="00DF60EE"/>
    <w:rPr>
      <w:sz w:val="20"/>
      <w:szCs w:val="20"/>
    </w:rPr>
  </w:style>
  <w:style w:type="character" w:customStyle="1" w:styleId="CommentTextChar">
    <w:name w:val="Comment Text Char"/>
    <w:basedOn w:val="DefaultParagraphFont"/>
    <w:link w:val="CommentText"/>
    <w:uiPriority w:val="99"/>
    <w:semiHidden/>
    <w:rsid w:val="00DF60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60EE"/>
    <w:rPr>
      <w:b/>
      <w:bCs/>
    </w:rPr>
  </w:style>
  <w:style w:type="character" w:customStyle="1" w:styleId="CommentSubjectChar">
    <w:name w:val="Comment Subject Char"/>
    <w:basedOn w:val="CommentTextChar"/>
    <w:link w:val="CommentSubject"/>
    <w:uiPriority w:val="99"/>
    <w:semiHidden/>
    <w:rsid w:val="00DF60EE"/>
    <w:rPr>
      <w:rFonts w:ascii="Times New Roman" w:eastAsia="Times New Roman" w:hAnsi="Times New Roman" w:cs="Times New Roman"/>
      <w:b/>
      <w:bCs/>
      <w:color w:val="000000"/>
      <w:sz w:val="20"/>
      <w:szCs w:val="20"/>
    </w:rPr>
  </w:style>
  <w:style w:type="paragraph" w:styleId="TableofFigures">
    <w:name w:val="table of figures"/>
    <w:basedOn w:val="Normal"/>
    <w:next w:val="Normal"/>
    <w:uiPriority w:val="99"/>
    <w:semiHidden/>
    <w:unhideWhenUsed/>
    <w:rsid w:val="00C55F1C"/>
  </w:style>
  <w:style w:type="character" w:customStyle="1" w:styleId="BlockTextChar">
    <w:name w:val="Block Text Char"/>
    <w:basedOn w:val="DefaultParagraphFont"/>
    <w:link w:val="BlockText"/>
    <w:rsid w:val="00EE0F15"/>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29"/>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203D6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203D6B"/>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203D6B"/>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203D6B"/>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203D6B"/>
    <w:pPr>
      <w:outlineLvl w:val="4"/>
    </w:pPr>
    <w:rPr>
      <w:b/>
      <w:sz w:val="22"/>
      <w:szCs w:val="20"/>
    </w:rPr>
  </w:style>
  <w:style w:type="paragraph" w:styleId="Heading6">
    <w:name w:val="heading 6"/>
    <w:aliases w:val="Sub Label"/>
    <w:basedOn w:val="Heading5"/>
    <w:next w:val="BlockText"/>
    <w:link w:val="Heading6Char"/>
    <w:rsid w:val="00203D6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203D6B"/>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203D6B"/>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203D6B"/>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203D6B"/>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203D6B"/>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203D6B"/>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1A3499"/>
    <w:rPr>
      <w:rFonts w:ascii="Tahoma" w:hAnsi="Tahoma" w:cs="Tahoma"/>
      <w:sz w:val="16"/>
      <w:szCs w:val="16"/>
    </w:rPr>
  </w:style>
  <w:style w:type="character" w:customStyle="1" w:styleId="BalloonTextChar">
    <w:name w:val="Balloon Text Char"/>
    <w:basedOn w:val="DefaultParagraphFont"/>
    <w:link w:val="BalloonText"/>
    <w:semiHidden/>
    <w:rsid w:val="001A3499"/>
    <w:rPr>
      <w:rFonts w:ascii="Tahoma" w:eastAsia="Times New Roman" w:hAnsi="Tahoma" w:cs="Tahoma"/>
      <w:color w:val="000000"/>
      <w:sz w:val="16"/>
      <w:szCs w:val="16"/>
    </w:rPr>
  </w:style>
  <w:style w:type="paragraph" w:customStyle="1" w:styleId="BlockLine">
    <w:name w:val="Block Line"/>
    <w:basedOn w:val="Normal"/>
    <w:next w:val="Normal"/>
    <w:rsid w:val="00203D6B"/>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203D6B"/>
  </w:style>
  <w:style w:type="paragraph" w:customStyle="1" w:styleId="BulletText1">
    <w:name w:val="Bullet Text 1"/>
    <w:basedOn w:val="Normal"/>
    <w:qFormat/>
    <w:rsid w:val="00203D6B"/>
    <w:pPr>
      <w:numPr>
        <w:numId w:val="1"/>
      </w:numPr>
    </w:pPr>
    <w:rPr>
      <w:szCs w:val="20"/>
    </w:rPr>
  </w:style>
  <w:style w:type="paragraph" w:customStyle="1" w:styleId="BulletText2">
    <w:name w:val="Bullet Text 2"/>
    <w:basedOn w:val="Normal"/>
    <w:rsid w:val="00203D6B"/>
    <w:pPr>
      <w:numPr>
        <w:numId w:val="2"/>
      </w:numPr>
      <w:ind w:left="346"/>
    </w:pPr>
    <w:rPr>
      <w:szCs w:val="20"/>
    </w:rPr>
  </w:style>
  <w:style w:type="paragraph" w:customStyle="1" w:styleId="BulletText3">
    <w:name w:val="Bullet Text 3"/>
    <w:basedOn w:val="Normal"/>
    <w:rsid w:val="00203D6B"/>
    <w:pPr>
      <w:numPr>
        <w:numId w:val="3"/>
      </w:numPr>
      <w:ind w:left="519"/>
    </w:pPr>
    <w:rPr>
      <w:szCs w:val="20"/>
    </w:rPr>
  </w:style>
  <w:style w:type="paragraph" w:customStyle="1" w:styleId="ContinuedBlockLabel">
    <w:name w:val="Continued Block Label"/>
    <w:basedOn w:val="Normal"/>
    <w:next w:val="Normal"/>
    <w:rsid w:val="00203D6B"/>
    <w:pPr>
      <w:spacing w:after="240"/>
    </w:pPr>
    <w:rPr>
      <w:b/>
      <w:sz w:val="22"/>
      <w:szCs w:val="20"/>
    </w:rPr>
  </w:style>
  <w:style w:type="paragraph" w:customStyle="1" w:styleId="EmbeddedText">
    <w:name w:val="Embedded Text"/>
    <w:basedOn w:val="Normal"/>
    <w:rsid w:val="001A3499"/>
    <w:rPr>
      <w:szCs w:val="20"/>
    </w:rPr>
  </w:style>
  <w:style w:type="character" w:styleId="HTMLAcronym">
    <w:name w:val="HTML Acronym"/>
    <w:basedOn w:val="DefaultParagraphFont"/>
    <w:rsid w:val="001A3499"/>
  </w:style>
  <w:style w:type="paragraph" w:customStyle="1" w:styleId="IMTOC">
    <w:name w:val="IMTOC"/>
    <w:rsid w:val="001A3499"/>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203D6B"/>
    <w:pPr>
      <w:spacing w:after="240"/>
    </w:pPr>
    <w:rPr>
      <w:rFonts w:ascii="Arial" w:hAnsi="Arial" w:cs="Arial"/>
      <w:b/>
      <w:sz w:val="32"/>
      <w:szCs w:val="20"/>
    </w:rPr>
  </w:style>
  <w:style w:type="paragraph" w:customStyle="1" w:styleId="MemoLine">
    <w:name w:val="Memo Line"/>
    <w:basedOn w:val="BlockLine"/>
    <w:next w:val="Normal"/>
    <w:rsid w:val="00203D6B"/>
    <w:pPr>
      <w:ind w:left="0"/>
    </w:pPr>
  </w:style>
  <w:style w:type="paragraph" w:customStyle="1" w:styleId="NoteText">
    <w:name w:val="Note Text"/>
    <w:basedOn w:val="Normal"/>
    <w:rsid w:val="00203D6B"/>
    <w:rPr>
      <w:szCs w:val="20"/>
    </w:rPr>
  </w:style>
  <w:style w:type="paragraph" w:customStyle="1" w:styleId="PublicationTitle">
    <w:name w:val="Publication Title"/>
    <w:basedOn w:val="Normal"/>
    <w:next w:val="Heading4"/>
    <w:rsid w:val="00203D6B"/>
    <w:pPr>
      <w:spacing w:after="240"/>
      <w:jc w:val="center"/>
    </w:pPr>
    <w:rPr>
      <w:rFonts w:ascii="Arial" w:hAnsi="Arial" w:cs="Arial"/>
      <w:b/>
      <w:sz w:val="32"/>
      <w:szCs w:val="20"/>
    </w:rPr>
  </w:style>
  <w:style w:type="table" w:styleId="TableGrid">
    <w:name w:val="Table Grid"/>
    <w:basedOn w:val="TableNormal"/>
    <w:rsid w:val="001A3499"/>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203D6B"/>
    <w:pPr>
      <w:jc w:val="center"/>
    </w:pPr>
    <w:rPr>
      <w:b/>
      <w:szCs w:val="20"/>
    </w:rPr>
  </w:style>
  <w:style w:type="paragraph" w:customStyle="1" w:styleId="TableText">
    <w:name w:val="Table Text"/>
    <w:basedOn w:val="Normal"/>
    <w:qFormat/>
    <w:rsid w:val="00203D6B"/>
    <w:rPr>
      <w:szCs w:val="20"/>
    </w:rPr>
  </w:style>
  <w:style w:type="paragraph" w:customStyle="1" w:styleId="TOCTitle">
    <w:name w:val="TOC Title"/>
    <w:basedOn w:val="Normal"/>
    <w:rsid w:val="00203D6B"/>
    <w:pPr>
      <w:widowControl w:val="0"/>
    </w:pPr>
    <w:rPr>
      <w:rFonts w:ascii="Arial" w:hAnsi="Arial" w:cs="Arial"/>
      <w:b/>
      <w:sz w:val="32"/>
      <w:szCs w:val="20"/>
    </w:rPr>
  </w:style>
  <w:style w:type="paragraph" w:customStyle="1" w:styleId="TOCItem">
    <w:name w:val="TOCItem"/>
    <w:basedOn w:val="Normal"/>
    <w:rsid w:val="001A3499"/>
    <w:pPr>
      <w:tabs>
        <w:tab w:val="left" w:leader="dot" w:pos="7061"/>
        <w:tab w:val="right" w:pos="7524"/>
      </w:tabs>
      <w:spacing w:before="60" w:after="60"/>
      <w:ind w:right="465"/>
    </w:pPr>
    <w:rPr>
      <w:szCs w:val="20"/>
    </w:rPr>
  </w:style>
  <w:style w:type="paragraph" w:customStyle="1" w:styleId="TOCStem">
    <w:name w:val="TOCStem"/>
    <w:basedOn w:val="Normal"/>
    <w:rsid w:val="001A3499"/>
    <w:rPr>
      <w:szCs w:val="20"/>
    </w:rPr>
  </w:style>
  <w:style w:type="paragraph" w:styleId="ListParagraph">
    <w:name w:val="List Paragraph"/>
    <w:basedOn w:val="Normal"/>
    <w:uiPriority w:val="34"/>
    <w:qFormat/>
    <w:rsid w:val="001A3499"/>
    <w:pPr>
      <w:ind w:left="720"/>
      <w:contextualSpacing/>
    </w:pPr>
  </w:style>
  <w:style w:type="character" w:styleId="FollowedHyperlink">
    <w:name w:val="FollowedHyperlink"/>
    <w:rsid w:val="001A3499"/>
    <w:rPr>
      <w:color w:val="800080"/>
      <w:u w:val="single"/>
    </w:rPr>
  </w:style>
  <w:style w:type="paragraph" w:styleId="Footer">
    <w:name w:val="footer"/>
    <w:basedOn w:val="Normal"/>
    <w:link w:val="FooterChar"/>
    <w:rsid w:val="00203D6B"/>
    <w:pPr>
      <w:tabs>
        <w:tab w:val="center" w:pos="4680"/>
        <w:tab w:val="right" w:pos="9360"/>
      </w:tabs>
    </w:pPr>
    <w:rPr>
      <w:sz w:val="20"/>
    </w:rPr>
  </w:style>
  <w:style w:type="character" w:customStyle="1" w:styleId="FooterChar">
    <w:name w:val="Footer Char"/>
    <w:link w:val="Footer"/>
    <w:rsid w:val="00203D6B"/>
    <w:rPr>
      <w:rFonts w:ascii="Times New Roman" w:eastAsia="Times New Roman" w:hAnsi="Times New Roman" w:cs="Times New Roman"/>
      <w:color w:val="000000"/>
      <w:sz w:val="20"/>
      <w:szCs w:val="24"/>
    </w:rPr>
  </w:style>
  <w:style w:type="paragraph" w:styleId="Header">
    <w:name w:val="header"/>
    <w:basedOn w:val="Normal"/>
    <w:link w:val="HeaderChar"/>
    <w:rsid w:val="00203D6B"/>
    <w:pPr>
      <w:tabs>
        <w:tab w:val="center" w:pos="4680"/>
        <w:tab w:val="right" w:pos="9360"/>
      </w:tabs>
    </w:pPr>
    <w:rPr>
      <w:sz w:val="20"/>
    </w:rPr>
  </w:style>
  <w:style w:type="character" w:customStyle="1" w:styleId="HeaderChar">
    <w:name w:val="Header Char"/>
    <w:link w:val="Header"/>
    <w:rsid w:val="00203D6B"/>
    <w:rPr>
      <w:rFonts w:ascii="Times New Roman" w:eastAsia="Times New Roman" w:hAnsi="Times New Roman" w:cs="Times New Roman"/>
      <w:color w:val="000000"/>
      <w:sz w:val="20"/>
      <w:szCs w:val="24"/>
    </w:rPr>
  </w:style>
  <w:style w:type="character" w:styleId="Hyperlink">
    <w:name w:val="Hyperlink"/>
    <w:uiPriority w:val="99"/>
    <w:rsid w:val="001A3499"/>
    <w:rPr>
      <w:color w:val="0000FF"/>
      <w:u w:val="single"/>
    </w:rPr>
  </w:style>
  <w:style w:type="paragraph" w:styleId="TOC3">
    <w:name w:val="toc 3"/>
    <w:basedOn w:val="Normal"/>
    <w:next w:val="Normal"/>
    <w:autoRedefine/>
    <w:uiPriority w:val="39"/>
    <w:rsid w:val="001A3499"/>
    <w:pPr>
      <w:ind w:left="480"/>
    </w:pPr>
  </w:style>
  <w:style w:type="paragraph" w:styleId="TOC4">
    <w:name w:val="toc 4"/>
    <w:basedOn w:val="Normal"/>
    <w:next w:val="Normal"/>
    <w:autoRedefine/>
    <w:uiPriority w:val="39"/>
    <w:rsid w:val="001A3499"/>
    <w:pPr>
      <w:ind w:left="720"/>
    </w:pPr>
  </w:style>
  <w:style w:type="paragraph" w:customStyle="1" w:styleId="NumberedList1">
    <w:name w:val="Numbered List 1"/>
    <w:basedOn w:val="BulletText1"/>
    <w:qFormat/>
    <w:rsid w:val="00203D6B"/>
    <w:pPr>
      <w:numPr>
        <w:numId w:val="9"/>
      </w:numPr>
      <w:tabs>
        <w:tab w:val="left" w:pos="173"/>
      </w:tabs>
      <w:ind w:left="360"/>
    </w:pPr>
    <w:rPr>
      <w:noProof/>
    </w:rPr>
  </w:style>
  <w:style w:type="paragraph" w:customStyle="1" w:styleId="NumberedList2">
    <w:name w:val="Numbered List 2"/>
    <w:basedOn w:val="NumberedList1"/>
    <w:qFormat/>
    <w:rsid w:val="00203D6B"/>
    <w:pPr>
      <w:numPr>
        <w:numId w:val="8"/>
      </w:numPr>
      <w:tabs>
        <w:tab w:val="clear" w:pos="173"/>
        <w:tab w:val="left" w:pos="346"/>
      </w:tabs>
      <w:ind w:left="720"/>
    </w:pPr>
  </w:style>
  <w:style w:type="paragraph" w:customStyle="1" w:styleId="NumberedList3">
    <w:name w:val="Numbered List 3"/>
    <w:basedOn w:val="NumberedList2"/>
    <w:qFormat/>
    <w:rsid w:val="00203D6B"/>
    <w:pPr>
      <w:numPr>
        <w:numId w:val="10"/>
      </w:numPr>
      <w:tabs>
        <w:tab w:val="clear" w:pos="346"/>
        <w:tab w:val="left" w:pos="518"/>
      </w:tabs>
    </w:pPr>
  </w:style>
  <w:style w:type="paragraph" w:customStyle="1" w:styleId="ContinuedTableLabel">
    <w:name w:val="Continued Table Label"/>
    <w:basedOn w:val="Normal"/>
    <w:next w:val="Normal"/>
    <w:rsid w:val="00203D6B"/>
    <w:pPr>
      <w:spacing w:after="240"/>
    </w:pPr>
    <w:rPr>
      <w:b/>
      <w:sz w:val="22"/>
      <w:szCs w:val="20"/>
    </w:rPr>
  </w:style>
  <w:style w:type="numbering" w:customStyle="1" w:styleId="FSProStyle7">
    <w:name w:val="FSProStyle7"/>
    <w:uiPriority w:val="99"/>
    <w:rsid w:val="001A3499"/>
    <w:pPr>
      <w:numPr>
        <w:numId w:val="11"/>
      </w:numPr>
    </w:pPr>
  </w:style>
  <w:style w:type="paragraph" w:styleId="TOC1">
    <w:name w:val="toc 1"/>
    <w:basedOn w:val="Normal"/>
    <w:next w:val="Normal"/>
    <w:autoRedefine/>
    <w:uiPriority w:val="39"/>
    <w:semiHidden/>
    <w:unhideWhenUsed/>
    <w:rsid w:val="001A3499"/>
    <w:pPr>
      <w:spacing w:after="100"/>
    </w:pPr>
  </w:style>
  <w:style w:type="paragraph" w:styleId="TOC2">
    <w:name w:val="toc 2"/>
    <w:basedOn w:val="Normal"/>
    <w:next w:val="Normal"/>
    <w:autoRedefine/>
    <w:uiPriority w:val="39"/>
    <w:semiHidden/>
    <w:unhideWhenUsed/>
    <w:rsid w:val="001A3499"/>
    <w:pPr>
      <w:spacing w:after="100"/>
      <w:ind w:left="240"/>
    </w:pPr>
  </w:style>
  <w:style w:type="paragraph" w:styleId="TOC5">
    <w:name w:val="toc 5"/>
    <w:basedOn w:val="Normal"/>
    <w:next w:val="Normal"/>
    <w:autoRedefine/>
    <w:uiPriority w:val="39"/>
    <w:semiHidden/>
    <w:unhideWhenUsed/>
    <w:rsid w:val="001A3499"/>
    <w:pPr>
      <w:spacing w:after="100"/>
      <w:ind w:left="960"/>
    </w:pPr>
  </w:style>
  <w:style w:type="paragraph" w:styleId="TOC6">
    <w:name w:val="toc 6"/>
    <w:basedOn w:val="Normal"/>
    <w:next w:val="Normal"/>
    <w:autoRedefine/>
    <w:uiPriority w:val="39"/>
    <w:semiHidden/>
    <w:unhideWhenUsed/>
    <w:rsid w:val="001A3499"/>
    <w:pPr>
      <w:spacing w:after="100"/>
      <w:ind w:left="1200"/>
    </w:pPr>
  </w:style>
  <w:style w:type="paragraph" w:styleId="TOC7">
    <w:name w:val="toc 7"/>
    <w:basedOn w:val="Normal"/>
    <w:next w:val="Normal"/>
    <w:autoRedefine/>
    <w:uiPriority w:val="39"/>
    <w:semiHidden/>
    <w:unhideWhenUsed/>
    <w:rsid w:val="001A3499"/>
    <w:pPr>
      <w:spacing w:after="100"/>
      <w:ind w:left="1440"/>
    </w:pPr>
  </w:style>
  <w:style w:type="paragraph" w:styleId="TOC8">
    <w:name w:val="toc 8"/>
    <w:basedOn w:val="Normal"/>
    <w:next w:val="Normal"/>
    <w:autoRedefine/>
    <w:uiPriority w:val="39"/>
    <w:semiHidden/>
    <w:unhideWhenUsed/>
    <w:rsid w:val="001A3499"/>
    <w:pPr>
      <w:spacing w:after="100"/>
      <w:ind w:left="1680"/>
    </w:pPr>
  </w:style>
  <w:style w:type="paragraph" w:styleId="TOC9">
    <w:name w:val="toc 9"/>
    <w:basedOn w:val="Normal"/>
    <w:next w:val="Normal"/>
    <w:autoRedefine/>
    <w:uiPriority w:val="39"/>
    <w:semiHidden/>
    <w:unhideWhenUsed/>
    <w:rsid w:val="001A3499"/>
    <w:pPr>
      <w:spacing w:after="100"/>
      <w:ind w:left="1920"/>
    </w:pPr>
  </w:style>
  <w:style w:type="character" w:styleId="CommentReference">
    <w:name w:val="annotation reference"/>
    <w:basedOn w:val="DefaultParagraphFont"/>
    <w:uiPriority w:val="99"/>
    <w:semiHidden/>
    <w:unhideWhenUsed/>
    <w:rsid w:val="00DF60EE"/>
    <w:rPr>
      <w:sz w:val="16"/>
      <w:szCs w:val="16"/>
    </w:rPr>
  </w:style>
  <w:style w:type="paragraph" w:styleId="CommentText">
    <w:name w:val="annotation text"/>
    <w:basedOn w:val="Normal"/>
    <w:link w:val="CommentTextChar"/>
    <w:uiPriority w:val="99"/>
    <w:semiHidden/>
    <w:unhideWhenUsed/>
    <w:rsid w:val="00DF60EE"/>
    <w:rPr>
      <w:sz w:val="20"/>
      <w:szCs w:val="20"/>
    </w:rPr>
  </w:style>
  <w:style w:type="character" w:customStyle="1" w:styleId="CommentTextChar">
    <w:name w:val="Comment Text Char"/>
    <w:basedOn w:val="DefaultParagraphFont"/>
    <w:link w:val="CommentText"/>
    <w:uiPriority w:val="99"/>
    <w:semiHidden/>
    <w:rsid w:val="00DF60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60EE"/>
    <w:rPr>
      <w:b/>
      <w:bCs/>
    </w:rPr>
  </w:style>
  <w:style w:type="character" w:customStyle="1" w:styleId="CommentSubjectChar">
    <w:name w:val="Comment Subject Char"/>
    <w:basedOn w:val="CommentTextChar"/>
    <w:link w:val="CommentSubject"/>
    <w:uiPriority w:val="99"/>
    <w:semiHidden/>
    <w:rsid w:val="00DF60EE"/>
    <w:rPr>
      <w:rFonts w:ascii="Times New Roman" w:eastAsia="Times New Roman" w:hAnsi="Times New Roman" w:cs="Times New Roman"/>
      <w:b/>
      <w:bCs/>
      <w:color w:val="000000"/>
      <w:sz w:val="20"/>
      <w:szCs w:val="20"/>
    </w:rPr>
  </w:style>
  <w:style w:type="paragraph" w:styleId="TableofFigures">
    <w:name w:val="table of figures"/>
    <w:basedOn w:val="Normal"/>
    <w:next w:val="Normal"/>
    <w:uiPriority w:val="99"/>
    <w:semiHidden/>
    <w:unhideWhenUsed/>
    <w:rsid w:val="00C55F1C"/>
  </w:style>
  <w:style w:type="character" w:customStyle="1" w:styleId="BlockTextChar">
    <w:name w:val="Block Text Char"/>
    <w:basedOn w:val="DefaultParagraphFont"/>
    <w:link w:val="BlockText"/>
    <w:rsid w:val="00EE0F1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ONSIDERATIONS.VBACO@v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aww.portal2.va.gov/sites/Loan%20Guaranty%20Service/oversight/quality_assurance/Monitoring_Unit/Shared%20Documents/Forms/AllItem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709F-262B-491C-B9D3-951200DD849C}">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ED72A6C-1A05-49E7-95AD-8080ABC0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7335B1-AB26-43F4-B79A-B911E793F6FA}">
  <ds:schemaRefs>
    <ds:schemaRef ds:uri="http://schemas.microsoft.com/sharepoint/v3/contenttype/forms"/>
  </ds:schemaRefs>
</ds:datastoreItem>
</file>

<file path=customXml/itemProps4.xml><?xml version="1.0" encoding="utf-8"?>
<ds:datastoreItem xmlns:ds="http://schemas.openxmlformats.org/officeDocument/2006/customXml" ds:itemID="{5A3FC181-F8C4-4420-9EA7-9F8B2443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1498</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Gudvangen, Wade L., VBAVACO</dc:creator>
  <cp:lastModifiedBy>Department of Veterans Affairs</cp:lastModifiedBy>
  <cp:revision>3</cp:revision>
  <dcterms:created xsi:type="dcterms:W3CDTF">2016-01-22T02:31:00Z</dcterms:created>
  <dcterms:modified xsi:type="dcterms:W3CDTF">2016-01-22T15:52:00Z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y fmtid="{D5CDD505-2E9C-101B-9397-08002B2CF9AE}" pid="4" name="ContentTypeId">
    <vt:lpwstr>0x010100D7876C0E34A97245A64A19B5B7BC3C0E</vt:lpwstr>
  </property>
</Properties>
</file>